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3FA8">
      <w:pPr>
        <w:snapToGrid w:val="0"/>
        <w:jc w:val="center"/>
        <w:rPr>
          <w:rFonts w:ascii="Times New Roman" w:hAnsi="Times New Roman" w:eastAsia="方正仿宋" w:cs="Times New Roman"/>
          <w:sz w:val="44"/>
          <w:szCs w:val="32"/>
        </w:rPr>
      </w:pPr>
      <w:bookmarkStart w:id="0" w:name="_GoBack"/>
      <w:bookmarkEnd w:id="0"/>
      <w:r>
        <w:rPr>
          <w:rFonts w:hint="eastAsia" w:ascii="Times New Roman" w:hAnsi="Times New Roman" w:eastAsia="方正仿宋" w:cs="Times New Roman"/>
          <w:sz w:val="44"/>
          <w:szCs w:val="32"/>
        </w:rPr>
        <w:t>泸县烟草制品零售点合理布局规定</w:t>
      </w:r>
    </w:p>
    <w:p w14:paraId="641DE1F6">
      <w:pPr>
        <w:snapToGrid w:val="0"/>
        <w:jc w:val="center"/>
        <w:rPr>
          <w:rFonts w:ascii="Times New Roman" w:hAnsi="Times New Roman" w:eastAsia="方正仿宋" w:cs="Times New Roman"/>
          <w:sz w:val="40"/>
          <w:szCs w:val="32"/>
        </w:rPr>
      </w:pPr>
    </w:p>
    <w:p w14:paraId="4FE99557">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第一章总则</w:t>
      </w:r>
    </w:p>
    <w:p w14:paraId="5E36883A">
      <w:pPr>
        <w:snapToGrid w:val="0"/>
        <w:jc w:val="center"/>
        <w:rPr>
          <w:rFonts w:ascii="Times New Roman" w:hAnsi="Times New Roman" w:eastAsia="方正仿宋" w:cs="Times New Roman"/>
          <w:sz w:val="36"/>
          <w:szCs w:val="32"/>
        </w:rPr>
      </w:pPr>
    </w:p>
    <w:p w14:paraId="7F4C24C9">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 xml:space="preserve">           </w:t>
      </w:r>
    </w:p>
    <w:p w14:paraId="6D6DAC1F">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一条为贯彻落实国务院关于放、管、服的各项规定和要求，进一步规范卷烟零售市场经济秩序，保障广大消费者和卷烟零售经营者合法权益，健全和完善适合本行政区域的烟草专卖零售许可证管理制度，本着公正、公平、公开的原则，结合泸州市泸县烟草专卖零售许可证管理工作实际制定本规定。</w:t>
      </w:r>
    </w:p>
    <w:p w14:paraId="17924185">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第二条本规定依据</w:t>
      </w:r>
      <w:r>
        <w:rPr>
          <w:rFonts w:ascii="Times New Roman" w:hAnsi="Times New Roman" w:eastAsia="方正仿宋" w:cs="Times New Roman"/>
          <w:sz w:val="32"/>
          <w:szCs w:val="32"/>
        </w:rPr>
        <w:t>《中华人民共和国民法典》</w:t>
      </w:r>
      <w:r>
        <w:rPr>
          <w:rFonts w:hint="eastAsia" w:ascii="Times New Roman" w:hAnsi="Times New Roman" w:eastAsia="方正仿宋" w:cs="Times New Roman"/>
          <w:sz w:val="32"/>
          <w:szCs w:val="32"/>
        </w:rPr>
        <w:t>《中华人民共和国行政许可法》《中华人民共和国烟草专卖法》</w:t>
      </w:r>
      <w:r>
        <w:rPr>
          <w:rFonts w:ascii="Times New Roman" w:hAnsi="Times New Roman" w:eastAsia="方正仿宋" w:cs="Times New Roman"/>
          <w:sz w:val="32"/>
          <w:szCs w:val="32"/>
        </w:rPr>
        <w:t>《中华人民共和国未成年人保护法》</w:t>
      </w:r>
      <w:r>
        <w:rPr>
          <w:rFonts w:hint="eastAsia" w:ascii="Times New Roman" w:hAnsi="Times New Roman" w:eastAsia="方正仿宋" w:cs="Times New Roman"/>
          <w:sz w:val="32"/>
          <w:szCs w:val="32"/>
        </w:rPr>
        <w:t>等法律、法规、规章，制定本规定。</w:t>
      </w:r>
    </w:p>
    <w:p w14:paraId="4C781C07">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第三条自然人、法人和其他非法人组织在泸州市泸县行政区域内申请办理烟草专卖零售许可证，均适用本规定。</w:t>
      </w:r>
    </w:p>
    <w:p w14:paraId="5993DD83">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第四条泸县烟草制品零售点合理布局按照科学规划、间距适度原则，根据辖区内经济发展水平、发展程度等因素，结合原有零售点分布以及城建规划改造、新建道路等情况进行布局。</w:t>
      </w:r>
    </w:p>
    <w:p w14:paraId="6C93ED80">
      <w:pPr>
        <w:snapToGrid w:val="0"/>
        <w:ind w:firstLine="640" w:firstLineChars="200"/>
        <w:jc w:val="left"/>
        <w:rPr>
          <w:rFonts w:ascii="Times New Roman" w:hAnsi="Times New Roman" w:eastAsia="方正仿宋" w:cs="Times New Roman"/>
          <w:sz w:val="32"/>
          <w:szCs w:val="32"/>
        </w:rPr>
      </w:pPr>
    </w:p>
    <w:p w14:paraId="10A22CA3">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第二章合理布局标准</w:t>
      </w:r>
    </w:p>
    <w:p w14:paraId="52D2A6D5">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第五条区域划分方法</w:t>
      </w:r>
    </w:p>
    <w:p w14:paraId="633870A7">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根据发展程度，将辖区划分为A、B、C、D四类区域，合理测算区域零售点规划总量和间距。</w:t>
      </w:r>
    </w:p>
    <w:p w14:paraId="725CE044">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第六条区域划分标准</w:t>
      </w:r>
    </w:p>
    <w:p w14:paraId="6201A48A">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A</w:t>
      </w:r>
      <w:r>
        <w:rPr>
          <w:rFonts w:ascii="Times New Roman" w:hAnsi="Times New Roman" w:eastAsia="方正仿宋" w:cs="Times New Roman"/>
          <w:sz w:val="32"/>
          <w:szCs w:val="32"/>
        </w:rPr>
        <w:t>类：</w:t>
      </w:r>
      <w:r>
        <w:rPr>
          <w:rFonts w:hint="eastAsia" w:ascii="Times New Roman" w:hAnsi="Times New Roman" w:eastAsia="方正仿宋" w:cs="Times New Roman"/>
          <w:sz w:val="32"/>
          <w:szCs w:val="32"/>
        </w:rPr>
        <w:t>发展区域，因城乡建设和发展尚未结束，市政公共设施尚未完善，未来一段时期内人口增长和经济社会发展较快的城区发展区域，包括城北发展区域（附件1）、城东发展区域（附件2）等。</w:t>
      </w:r>
    </w:p>
    <w:p w14:paraId="394E431B">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B</w:t>
      </w:r>
      <w:r>
        <w:rPr>
          <w:rFonts w:ascii="Times New Roman" w:hAnsi="Times New Roman" w:eastAsia="方正仿宋" w:cs="Times New Roman"/>
          <w:sz w:val="32"/>
          <w:szCs w:val="32"/>
        </w:rPr>
        <w:t>类：</w:t>
      </w:r>
      <w:r>
        <w:rPr>
          <w:rFonts w:hint="eastAsia" w:ascii="Times New Roman" w:hAnsi="Times New Roman" w:eastAsia="方正仿宋" w:cs="Times New Roman"/>
          <w:sz w:val="32"/>
          <w:szCs w:val="32"/>
        </w:rPr>
        <w:t>成熟区域，已完成开发建设，市政公共设施基本具备，未来一段时期内人口增长和经济社会发展速度较为缓慢的城镇中心区域，包括老城区、镇政府所在地、集中赶集场。</w:t>
      </w:r>
    </w:p>
    <w:p w14:paraId="4A9C765E">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C类：农村区域，包括非镇政府所在地、非集中赶集场的行政村。</w:t>
      </w:r>
    </w:p>
    <w:p w14:paraId="5EE4A955">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D类：特定区域，包括但不限于商场、酒店、酒楼、茶楼等。</w:t>
      </w:r>
      <w:r>
        <w:rPr>
          <w:rFonts w:ascii="Times New Roman" w:hAnsi="Times New Roman" w:eastAsia="方正仿宋" w:cs="Times New Roman"/>
          <w:sz w:val="32"/>
          <w:szCs w:val="32"/>
        </w:rPr>
        <w:t>D</w:t>
      </w:r>
      <w:r>
        <w:rPr>
          <w:rFonts w:hint="eastAsia" w:ascii="Times New Roman" w:hAnsi="Times New Roman" w:eastAsia="方正仿宋" w:cs="Times New Roman"/>
          <w:sz w:val="32"/>
          <w:szCs w:val="32"/>
        </w:rPr>
        <w:t>类区域在管理方允许的前提下，可根据功能需求设置一定数量的零售点，</w:t>
      </w:r>
      <w:r>
        <w:rPr>
          <w:rFonts w:ascii="Times New Roman" w:hAnsi="Times New Roman" w:eastAsia="方正仿宋" w:cs="Times New Roman"/>
          <w:sz w:val="32"/>
          <w:szCs w:val="32"/>
        </w:rPr>
        <w:t>D</w:t>
      </w:r>
      <w:r>
        <w:rPr>
          <w:rFonts w:hint="eastAsia" w:ascii="Times New Roman" w:hAnsi="Times New Roman" w:eastAsia="方正仿宋" w:cs="Times New Roman"/>
          <w:sz w:val="32"/>
          <w:szCs w:val="32"/>
        </w:rPr>
        <w:t>类区域内的零售点须计入</w:t>
      </w:r>
      <w:r>
        <w:rPr>
          <w:rFonts w:ascii="Times New Roman" w:hAnsi="Times New Roman" w:eastAsia="方正仿宋" w:cs="Times New Roman"/>
          <w:sz w:val="32"/>
          <w:szCs w:val="32"/>
        </w:rPr>
        <w:t>A、B、C</w:t>
      </w:r>
      <w:r>
        <w:rPr>
          <w:rFonts w:hint="eastAsia" w:ascii="Times New Roman" w:hAnsi="Times New Roman" w:eastAsia="方正仿宋" w:cs="Times New Roman"/>
          <w:sz w:val="32"/>
          <w:szCs w:val="32"/>
        </w:rPr>
        <w:t>类区域零售点规划总量，但不作为</w:t>
      </w:r>
      <w:r>
        <w:rPr>
          <w:rFonts w:ascii="Times New Roman" w:hAnsi="Times New Roman" w:eastAsia="方正仿宋" w:cs="Times New Roman"/>
          <w:sz w:val="32"/>
          <w:szCs w:val="32"/>
        </w:rPr>
        <w:t>A、B、C</w:t>
      </w:r>
      <w:r>
        <w:rPr>
          <w:rFonts w:hint="eastAsia" w:ascii="Times New Roman" w:hAnsi="Times New Roman" w:eastAsia="方正仿宋" w:cs="Times New Roman"/>
          <w:sz w:val="32"/>
          <w:szCs w:val="32"/>
        </w:rPr>
        <w:t>类区域零售点间距的参照点。</w:t>
      </w:r>
    </w:p>
    <w:p w14:paraId="1411608F">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 xml:space="preserve">第七条布局标准 </w:t>
      </w:r>
    </w:p>
    <w:p w14:paraId="55AAF3D4">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（一）A类区域内，区域内临街商业门市可设置零售点，设置零售点数量不得超过该区域零售点规划总量，且相邻零售点间距不低于200米。</w:t>
      </w:r>
    </w:p>
    <w:p w14:paraId="13DC25ED">
      <w:pPr>
        <w:spacing w:line="600" w:lineRule="exact"/>
        <w:ind w:firstLine="640" w:firstLineChars="200"/>
        <w:rPr>
          <w:rFonts w:ascii="方正仿宋" w:hAnsi="仿宋" w:eastAsia="方正仿宋" w:cs="Times New Roman"/>
          <w:sz w:val="32"/>
          <w:szCs w:val="32"/>
        </w:rPr>
      </w:pPr>
      <w:r>
        <w:rPr>
          <w:rFonts w:hint="eastAsia" w:ascii="Times New Roman" w:hAnsi="Times New Roman" w:eastAsia="方正仿宋" w:cs="Times New Roman"/>
          <w:sz w:val="32"/>
          <w:szCs w:val="32"/>
        </w:rPr>
        <w:t>（二）B类区域内，</w:t>
      </w:r>
      <w:r>
        <w:rPr>
          <w:rFonts w:hint="eastAsia" w:ascii="方正仿宋" w:hAnsi="仿宋" w:eastAsia="方正仿宋" w:cs="Times New Roman"/>
          <w:sz w:val="32"/>
          <w:szCs w:val="32"/>
        </w:rPr>
        <w:t>对各城区和场镇单元分别测算零售点规划总量</w:t>
      </w:r>
      <w:r>
        <w:rPr>
          <w:rFonts w:hint="eastAsia" w:ascii="方正仿宋" w:hAnsi="Times New Roman" w:eastAsia="方正仿宋" w:cs="Times New Roman"/>
          <w:sz w:val="32"/>
          <w:szCs w:val="32"/>
        </w:rPr>
        <w:t>（附件3）</w:t>
      </w:r>
      <w:r>
        <w:rPr>
          <w:rFonts w:hint="eastAsia" w:ascii="方正仿宋" w:hAnsi="仿宋" w:eastAsia="方正仿宋" w:cs="Times New Roman"/>
          <w:sz w:val="32"/>
          <w:szCs w:val="32"/>
        </w:rPr>
        <w:t>，测算公式为</w:t>
      </w:r>
      <w:r>
        <w:rPr>
          <w:rFonts w:ascii="方正仿宋" w:hAnsi="仿宋" w:eastAsia="方正仿宋" w:cs="Times New Roman"/>
          <w:sz w:val="32"/>
          <w:szCs w:val="32"/>
        </w:rPr>
        <w:t>：</w:t>
      </w:r>
    </w:p>
    <w:p w14:paraId="6B4F6A29">
      <w:pPr>
        <w:snapToGrid w:val="0"/>
        <w:ind w:firstLine="643" w:firstLineChars="200"/>
        <w:jc w:val="left"/>
        <w:rPr>
          <w:rFonts w:ascii="方正仿宋" w:hAnsi="仿宋" w:eastAsia="方正仿宋" w:cs="Times New Roman"/>
          <w:b/>
          <w:sz w:val="32"/>
          <w:szCs w:val="32"/>
        </w:rPr>
      </w:pPr>
      <w:r>
        <w:rPr>
          <w:rFonts w:hint="eastAsia" w:ascii="方正仿宋" w:hAnsi="仿宋" w:eastAsia="方正仿宋" w:cs="Times New Roman"/>
          <w:b/>
          <w:sz w:val="32"/>
          <w:szCs w:val="32"/>
        </w:rPr>
        <w:t>城区（场镇）单元</w:t>
      </w:r>
      <w:r>
        <w:rPr>
          <w:rFonts w:ascii="方正仿宋" w:hAnsi="仿宋" w:eastAsia="方正仿宋" w:cs="Times New Roman"/>
          <w:b/>
          <w:sz w:val="32"/>
          <w:szCs w:val="32"/>
        </w:rPr>
        <w:t>零售点规划总量=</w:t>
      </w:r>
      <w:r>
        <w:rPr>
          <w:rFonts w:hint="eastAsia" w:ascii="方正仿宋" w:hAnsi="仿宋" w:eastAsia="方正仿宋" w:cs="Times New Roman"/>
          <w:b/>
          <w:sz w:val="32"/>
          <w:szCs w:val="32"/>
        </w:rPr>
        <w:t>城区（场镇）单元</w:t>
      </w:r>
      <w:r>
        <w:rPr>
          <w:rFonts w:ascii="方正仿宋" w:hAnsi="仿宋" w:eastAsia="方正仿宋" w:cs="Times New Roman"/>
          <w:b/>
          <w:sz w:val="32"/>
          <w:szCs w:val="32"/>
        </w:rPr>
        <w:t>上年度卷烟销售总量÷全</w:t>
      </w:r>
      <w:r>
        <w:rPr>
          <w:rFonts w:hint="eastAsia" w:ascii="方正仿宋" w:hAnsi="仿宋" w:eastAsia="方正仿宋" w:cs="Times New Roman"/>
          <w:b/>
          <w:sz w:val="32"/>
          <w:szCs w:val="32"/>
        </w:rPr>
        <w:t>县（区）</w:t>
      </w:r>
      <w:r>
        <w:rPr>
          <w:rFonts w:ascii="方正仿宋" w:hAnsi="仿宋" w:eastAsia="方正仿宋" w:cs="Times New Roman"/>
          <w:b/>
          <w:sz w:val="32"/>
          <w:szCs w:val="32"/>
        </w:rPr>
        <w:t>上年度</w:t>
      </w:r>
      <w:r>
        <w:rPr>
          <w:rFonts w:hint="eastAsia" w:ascii="方正仿宋" w:hAnsi="仿宋" w:eastAsia="方正仿宋" w:cs="Times New Roman"/>
          <w:b/>
          <w:sz w:val="32"/>
          <w:szCs w:val="32"/>
        </w:rPr>
        <w:t>城镇</w:t>
      </w:r>
      <w:r>
        <w:rPr>
          <w:rFonts w:ascii="方正仿宋" w:hAnsi="仿宋" w:eastAsia="方正仿宋" w:cs="Times New Roman"/>
          <w:b/>
          <w:sz w:val="32"/>
          <w:szCs w:val="32"/>
        </w:rPr>
        <w:t>户均销量</w:t>
      </w:r>
    </w:p>
    <w:p w14:paraId="5C7A97EA">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区域内设置零售点数量不得超过该区域零售点规划总量，且相邻零售点间距不少于100米。</w:t>
      </w:r>
    </w:p>
    <w:p w14:paraId="4490B30B">
      <w:pPr>
        <w:spacing w:line="600" w:lineRule="exact"/>
        <w:ind w:firstLine="640" w:firstLineChars="200"/>
        <w:rPr>
          <w:rFonts w:ascii="方正仿宋" w:hAnsi="仿宋" w:eastAsia="方正仿宋" w:cs="Times New Roman"/>
          <w:sz w:val="32"/>
          <w:szCs w:val="32"/>
        </w:rPr>
      </w:pPr>
      <w:r>
        <w:rPr>
          <w:rFonts w:hint="eastAsia" w:ascii="方正仿宋" w:hAnsi="仿宋" w:eastAsia="方正仿宋" w:cs="Times New Roman"/>
          <w:sz w:val="32"/>
          <w:szCs w:val="32"/>
        </w:rPr>
        <w:t>（三）C类区域内，集中居住住户在100户以上200户以下可设置1个零售点，201户以上，最多可设置2个零售点，零售点间距不低于100米。</w:t>
      </w:r>
    </w:p>
    <w:p w14:paraId="61BA1CBD">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（四）D类区域内，可根据功能需求设置一定数量的零售点，不受该区域间距限制，但是需受单元总量控制：</w:t>
      </w:r>
    </w:p>
    <w:p w14:paraId="62ED385A">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1.营业面积500平方米以上的超市，可设置1个零售点。</w:t>
      </w:r>
    </w:p>
    <w:p w14:paraId="37EDA587">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2.</w:t>
      </w:r>
      <w:r>
        <w:rPr>
          <w:rFonts w:hint="eastAsia" w:ascii="Times New Roman" w:hAnsi="Times New Roman" w:eastAsia="方正仿宋" w:cs="Times New Roman"/>
          <w:sz w:val="32"/>
          <w:szCs w:val="32"/>
        </w:rPr>
        <w:t>营业面积</w:t>
      </w:r>
      <w:r>
        <w:rPr>
          <w:rFonts w:hint="eastAsia" w:ascii="方正仿宋" w:hAnsi="仿宋" w:eastAsia="方正仿宋" w:cs="Times New Roman"/>
          <w:sz w:val="32"/>
          <w:szCs w:val="32"/>
        </w:rPr>
        <w:t>2000平方米以上的商场，可设置1个零售点。</w:t>
      </w:r>
    </w:p>
    <w:p w14:paraId="219EB7A5">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3.</w:t>
      </w:r>
      <w:r>
        <w:rPr>
          <w:rFonts w:hint="eastAsia" w:ascii="Times New Roman" w:hAnsi="Times New Roman" w:eastAsia="方正仿宋" w:cs="Times New Roman"/>
          <w:sz w:val="32"/>
          <w:szCs w:val="32"/>
        </w:rPr>
        <w:t>营业面积</w:t>
      </w:r>
      <w:r>
        <w:rPr>
          <w:rFonts w:hint="eastAsia" w:ascii="方正仿宋" w:hAnsi="仿宋" w:eastAsia="方正仿宋" w:cs="Times New Roman"/>
          <w:sz w:val="32"/>
          <w:szCs w:val="32"/>
        </w:rPr>
        <w:t>2000平方米以上且建有独立吸烟室的娱乐服务类零售点和通讯设备、电子产品、汽车维修、美容美甲、保健按摩、药妆医疗器械等主营业务类型专业性强，与卷烟零售业务不存在直接或间接的互补营销关系等经营场所可设置1个零售点。</w:t>
      </w:r>
    </w:p>
    <w:p w14:paraId="1676A625">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4.车站、码头、机场区域内设有便民服务店的商业门市，经营户在50户以下的可设置1个零售点，51户以上的最多可设置2个零售点，零售点间距不低于100米。</w:t>
      </w:r>
    </w:p>
    <w:p w14:paraId="560072EB">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5.四川省交通厅高速公路管理局统一管理，主要服务高速公路服务区司乘人员的便民服务店内可设置1个零售点。</w:t>
      </w:r>
    </w:p>
    <w:p w14:paraId="0AC5AD8F">
      <w:pPr>
        <w:snapToGrid w:val="0"/>
        <w:ind w:firstLine="640" w:firstLineChars="200"/>
        <w:jc w:val="left"/>
        <w:rPr>
          <w:rFonts w:ascii="方正仿宋" w:hAnsi="仿宋" w:eastAsia="方正仿宋" w:cs="Times New Roman"/>
          <w:sz w:val="32"/>
          <w:szCs w:val="32"/>
        </w:rPr>
      </w:pPr>
    </w:p>
    <w:p w14:paraId="24933B02">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第三章优抚对象</w:t>
      </w:r>
    </w:p>
    <w:p w14:paraId="101EF5FE">
      <w:pPr>
        <w:snapToGrid w:val="0"/>
        <w:ind w:firstLine="640" w:firstLineChars="200"/>
        <w:jc w:val="left"/>
        <w:rPr>
          <w:rFonts w:ascii="方正仿宋" w:hAnsi="仿宋" w:eastAsia="方正仿宋" w:cs="Times New Roman"/>
          <w:sz w:val="32"/>
          <w:szCs w:val="32"/>
        </w:rPr>
      </w:pPr>
      <w:r>
        <w:rPr>
          <w:rFonts w:hint="eastAsia" w:ascii="Times New Roman" w:hAnsi="Times New Roman" w:eastAsia="方正仿宋" w:cs="Times New Roman"/>
          <w:sz w:val="32"/>
          <w:szCs w:val="32"/>
        </w:rPr>
        <w:t>第八条</w:t>
      </w:r>
      <w:r>
        <w:rPr>
          <w:rFonts w:hint="eastAsia" w:ascii="方正仿宋" w:hAnsi="仿宋" w:eastAsia="方正仿宋" w:cs="Times New Roman"/>
          <w:sz w:val="32"/>
          <w:szCs w:val="32"/>
        </w:rPr>
        <w:t>申请人为具有自主经营能力和完全民事行为能力的残疾军人、烈士家属、因公牺牲军人家属等重点优抚对象</w:t>
      </w:r>
      <w:r>
        <w:rPr>
          <w:rFonts w:hint="eastAsia" w:ascii="方正仿宋" w:hAnsi="仿宋" w:eastAsia="方正仿宋" w:cs="Times New Roman"/>
          <w:color w:val="0000FF"/>
          <w:sz w:val="32"/>
          <w:szCs w:val="32"/>
        </w:rPr>
        <w:t>，</w:t>
      </w:r>
      <w:r>
        <w:rPr>
          <w:rFonts w:hint="eastAsia" w:ascii="方正仿宋" w:hAnsi="仿宋" w:eastAsia="方正仿宋" w:cs="Times New Roman"/>
          <w:sz w:val="32"/>
          <w:szCs w:val="32"/>
        </w:rPr>
        <w:t>新申办零售点受该单元总量限制，设置间距60%以上至最高间距以内。</w:t>
      </w:r>
    </w:p>
    <w:p w14:paraId="1B74915D">
      <w:pPr>
        <w:snapToGrid w:val="0"/>
        <w:ind w:firstLine="640" w:firstLineChars="200"/>
        <w:jc w:val="left"/>
        <w:rPr>
          <w:rFonts w:ascii="方正仿宋" w:hAnsi="仿宋" w:eastAsia="方正仿宋" w:cs="Times New Roman"/>
          <w:sz w:val="32"/>
          <w:szCs w:val="32"/>
        </w:rPr>
      </w:pPr>
      <w:r>
        <w:rPr>
          <w:rFonts w:hint="eastAsia" w:ascii="Times New Roman" w:hAnsi="Times New Roman" w:eastAsia="方正仿宋" w:cs="Times New Roman"/>
          <w:sz w:val="32"/>
          <w:szCs w:val="32"/>
        </w:rPr>
        <w:t>第九条</w:t>
      </w:r>
      <w:r>
        <w:rPr>
          <w:rFonts w:hint="eastAsia" w:ascii="方正仿宋" w:hAnsi="仿宋" w:eastAsia="方正仿宋" w:cs="Times New Roman"/>
          <w:sz w:val="32"/>
          <w:szCs w:val="32"/>
        </w:rPr>
        <w:t>较高级别的视力残疾、听力残疾、言语残疾和肢体残疾，家庭经济困难的残疾人，由申请人本人或直系亲属（配偶、父母、子女或法定监护人）代理提出申请，视具体情况分类放宽：</w:t>
      </w:r>
    </w:p>
    <w:p w14:paraId="57DA5369">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（一）视力残疾一级、听力残疾一级、言语残疾一级、肢体残疾重度（一级），设置间距60%以上至最高间距以内；</w:t>
      </w:r>
    </w:p>
    <w:p w14:paraId="0A70CDF1">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（二）视力残疾二级、听力残疾二级、言语残疾二级、肢体残疾中度（二级），设置间距70%以上至最高间距以内；</w:t>
      </w:r>
    </w:p>
    <w:p w14:paraId="37FCB141">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（三）听力残疾三级和言语残疾三级，设置间距80%以上至最高间距以内。</w:t>
      </w:r>
    </w:p>
    <w:p w14:paraId="1720F7C6">
      <w:pPr>
        <w:ind w:firstLine="640" w:firstLineChars="200"/>
        <w:rPr>
          <w:rFonts w:ascii="方正仿宋" w:hAnsi="仿宋" w:eastAsia="方正仿宋" w:cs="Times New Roman"/>
          <w:sz w:val="32"/>
          <w:szCs w:val="32"/>
        </w:rPr>
      </w:pPr>
      <w:r>
        <w:rPr>
          <w:rFonts w:hint="eastAsia" w:ascii="方正仿宋" w:hAnsi="仿宋" w:eastAsia="方正仿宋" w:cs="Times New Roman"/>
          <w:sz w:val="32"/>
          <w:szCs w:val="32"/>
        </w:rPr>
        <w:t>对于以上优抚对象放宽办证，实际经营者必须为本人或直系亲属（仅限配偶、父母、子女或法定监护人），且同一持证人在本辖区内只能适用一次优惠政策。对于适用优惠情形，不得突破该单元数量上限。对于同时符合两种放宽情形的，适用其幅度较高的优惠政策规定，优惠政策不得累计计算。</w:t>
      </w:r>
    </w:p>
    <w:p w14:paraId="52924D75">
      <w:pPr>
        <w:ind w:firstLine="640" w:firstLineChars="200"/>
        <w:rPr>
          <w:rFonts w:ascii="方正仿宋" w:hAnsi="仿宋" w:eastAsia="方正仿宋" w:cs="Times New Roman"/>
          <w:sz w:val="32"/>
          <w:szCs w:val="32"/>
        </w:rPr>
      </w:pPr>
    </w:p>
    <w:p w14:paraId="4F62F79A">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第四章特殊情况</w:t>
      </w:r>
    </w:p>
    <w:p w14:paraId="45C1DAB8">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第十条对因道路规划、城市建设等客观原因造成无法在原核定经营地址经营，持证人申请变更到原发证机关辖区内其他地址经营的，凭有效拆迁证明优先审批发证。</w:t>
      </w:r>
    </w:p>
    <w:p w14:paraId="507C29BD">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(一)原地址还房的，不受合理布局规定限制。</w:t>
      </w:r>
    </w:p>
    <w:p w14:paraId="464A94BA">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(二)无法在原核定经营地址经营，持证人可以申请变更到原发证机关辖区内A类区域经营，变更后的零售点受该单元总量限制，间距按所属区域间距50%以上至最高间距以内。</w:t>
      </w:r>
    </w:p>
    <w:p w14:paraId="068048F3">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第十一条因地震等自然灾害导致造成无法在原核定经营地址经营的，持证人可以申请变更到本单元内经营，变更后的零售点受该单元总量限制，间距按所属区域间距50%以上至最高间距以内。</w:t>
      </w:r>
    </w:p>
    <w:p w14:paraId="06E21DBC">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第十二条经营场所位于中小学、幼儿园周围限制区域，持证人主动申请歇业后3个月内，可在本单元内重新提出新办申请，设置间距50%以上至最高间距以内，且不受单元总量控制。</w:t>
      </w:r>
    </w:p>
    <w:p w14:paraId="0D3F62DF">
      <w:pPr>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持证零售户以家庭经营方式经营的，持证人死亡或丧失民事行为能力后，符合申领烟草专卖零售许可证主体资格的家庭成员，可以在申请歇业3个月内，在原经营地址重新申领烟草专卖零售许可证，不受合理布局规定限制（家庭经营的个体工商户的认定以当地市场监管部门登记为准）。</w:t>
      </w:r>
    </w:p>
    <w:p w14:paraId="43E1F569">
      <w:pPr>
        <w:ind w:firstLine="640" w:firstLineChars="200"/>
        <w:rPr>
          <w:rFonts w:ascii="方正仿宋" w:hAnsi="仿宋" w:eastAsia="方正仿宋" w:cs="Times New Roman"/>
          <w:sz w:val="32"/>
          <w:szCs w:val="32"/>
        </w:rPr>
      </w:pPr>
      <w:r>
        <w:rPr>
          <w:rFonts w:hint="eastAsia" w:ascii="方正仿宋" w:hAnsi="仿宋" w:eastAsia="方正仿宋" w:cs="Times New Roman"/>
          <w:sz w:val="32"/>
          <w:szCs w:val="32"/>
        </w:rPr>
        <w:t>第十四条在烟草专卖零售许可证有效期内，换发营业执照，持证人、经营地址未发生改变，在原经营场所重新申领烟草专卖零售许可证的，原烟草专卖零售许可证注销后3个月内可提出新办申请，不受所属单元总量和间距的限制，此项特殊政策一个零售点只适用一次。</w:t>
      </w:r>
    </w:p>
    <w:p w14:paraId="727C806E">
      <w:pPr>
        <w:snapToGrid w:val="0"/>
        <w:ind w:firstLine="640" w:firstLineChars="200"/>
        <w:jc w:val="left"/>
        <w:rPr>
          <w:rFonts w:ascii="方正仿宋" w:hAnsi="仿宋" w:eastAsia="方正仿宋" w:cs="Times New Roman"/>
          <w:sz w:val="32"/>
          <w:szCs w:val="32"/>
        </w:rPr>
      </w:pPr>
    </w:p>
    <w:p w14:paraId="63A66139">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第五章不符合办理条件的情形</w:t>
      </w:r>
    </w:p>
    <w:p w14:paraId="7F69B424">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第十五条有下列情形之一的，不予办理许可证：</w:t>
      </w:r>
    </w:p>
    <w:p w14:paraId="48F96419">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（一）专营化工、农药、化肥、油漆、烟花爆竹等有害、有毒、放射性及易燃易爆物品，且无有效的安全措施的场所；</w:t>
      </w:r>
    </w:p>
    <w:p w14:paraId="25E64068">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（二）幼儿园、中小学校进出口通道不予设置零售点的距离范围以</w:t>
      </w:r>
      <w:r>
        <w:rPr>
          <w:rFonts w:ascii="方正仿宋" w:hAnsi="仿宋" w:eastAsia="方正仿宋" w:cs="Times New Roman"/>
          <w:sz w:val="32"/>
          <w:szCs w:val="32"/>
        </w:rPr>
        <w:t>《中华人民共和国未成年人保护法》</w:t>
      </w:r>
      <w:r>
        <w:rPr>
          <w:rFonts w:hint="eastAsia" w:ascii="方正仿宋" w:hAnsi="仿宋" w:eastAsia="方正仿宋" w:cs="Times New Roman"/>
          <w:sz w:val="32"/>
          <w:szCs w:val="32"/>
        </w:rPr>
        <w:t>及相关法律法规为准；</w:t>
      </w:r>
    </w:p>
    <w:p w14:paraId="7E28175A">
      <w:pPr>
        <w:ind w:firstLine="640" w:firstLineChars="200"/>
        <w:rPr>
          <w:rFonts w:ascii="方正仿宋" w:hAnsi="仿宋" w:eastAsia="方正仿宋" w:cs="Times New Roman"/>
          <w:sz w:val="32"/>
          <w:szCs w:val="32"/>
        </w:rPr>
      </w:pPr>
      <w:r>
        <w:rPr>
          <w:rFonts w:hint="eastAsia" w:ascii="方正仿宋" w:hAnsi="仿宋" w:eastAsia="方正仿宋" w:cs="Times New Roman"/>
          <w:sz w:val="32"/>
          <w:szCs w:val="32"/>
        </w:rPr>
        <w:t>（三）以未成年人为教育对象的教培机构内部；</w:t>
      </w:r>
    </w:p>
    <w:p w14:paraId="7C2365D6">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（四）申请经营的地点在政府拆迁区域内的；</w:t>
      </w:r>
    </w:p>
    <w:p w14:paraId="6A17DA97">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（五）无固定经营场所或经营场所与住所不相独立的，包括但不限于：违法建筑、临时建筑及无固定经营场所的（如流动摊点、车辆、棚、亭等）；</w:t>
      </w:r>
    </w:p>
    <w:p w14:paraId="6200F22F">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（六）住宅小区居民楼、商用办公楼宇、商住两用楼房内部；</w:t>
      </w:r>
    </w:p>
    <w:p w14:paraId="3C35F63A">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（七）政府相关机构明令禁止经营卷烟的区域；</w:t>
      </w:r>
    </w:p>
    <w:p w14:paraId="4B37ECA8">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（八）利用自动售货机（柜）或者其他自动售货形式销售烟草制品的；</w:t>
      </w:r>
    </w:p>
    <w:p w14:paraId="6DFAE9E6">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（九）利用淘宝店铺、微店、QQ、微信平台等信息网络渠道销售烟草制品的；</w:t>
      </w:r>
    </w:p>
    <w:p w14:paraId="42F558B7">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（十）与外商投资商业企业或者个体工商户在同一经营场所经营，不具备独立收银人员、独立收银系统、独立收银小票，不具备独立资金结算条件的；</w:t>
      </w:r>
    </w:p>
    <w:p w14:paraId="56129F12">
      <w:pPr>
        <w:snapToGrid w:val="0"/>
        <w:ind w:firstLine="640" w:firstLineChars="200"/>
        <w:jc w:val="left"/>
        <w:rPr>
          <w:rFonts w:ascii="方正仿宋" w:hAnsi="仿宋" w:eastAsia="方正仿宋" w:cs="Times New Roman"/>
          <w:sz w:val="32"/>
          <w:szCs w:val="32"/>
        </w:rPr>
      </w:pPr>
      <w:r>
        <w:rPr>
          <w:rFonts w:hint="eastAsia" w:ascii="方正仿宋" w:hAnsi="仿宋" w:eastAsia="方正仿宋" w:cs="Times New Roman"/>
          <w:sz w:val="32"/>
          <w:szCs w:val="32"/>
        </w:rPr>
        <w:t>（十一）法律法规规定不予设置烟草制品零售点的其他情形。</w:t>
      </w:r>
    </w:p>
    <w:p w14:paraId="3B633B8D">
      <w:pPr>
        <w:snapToGrid w:val="0"/>
        <w:ind w:firstLine="640" w:firstLineChars="200"/>
        <w:jc w:val="left"/>
        <w:rPr>
          <w:rFonts w:ascii="方正仿宋" w:hAnsi="仿宋" w:eastAsia="方正仿宋" w:cs="Times New Roman"/>
          <w:sz w:val="32"/>
          <w:szCs w:val="32"/>
        </w:rPr>
      </w:pPr>
    </w:p>
    <w:p w14:paraId="7E2195B6">
      <w:pPr>
        <w:snapToGrid w:val="0"/>
        <w:jc w:val="center"/>
        <w:rPr>
          <w:rFonts w:ascii="Times New Roman" w:hAnsi="Times New Roman" w:eastAsia="方正仿宋" w:cs="Times New Roman"/>
          <w:sz w:val="36"/>
          <w:szCs w:val="32"/>
        </w:rPr>
      </w:pPr>
      <w:r>
        <w:rPr>
          <w:rFonts w:hint="eastAsia" w:ascii="Times New Roman" w:hAnsi="Times New Roman" w:eastAsia="方正仿宋" w:cs="Times New Roman"/>
          <w:sz w:val="36"/>
          <w:szCs w:val="32"/>
        </w:rPr>
        <w:t>第六章附则</w:t>
      </w:r>
    </w:p>
    <w:p w14:paraId="3BF4BE01">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十六条本规定中的“间距”是指申请的零售点经营场所出入口的中轴线与最近的卷烟零售点门市出入门的中轴线，按照行人不违反交通管理规则通行最短路径测量的距离，有多个出入口的，以距离最近的出入口为准。</w:t>
      </w:r>
    </w:p>
    <w:p w14:paraId="0B5B3AFC">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第十七条本规定所称“营业面积”，是指经营场所不动产登记证载明的建筑面积。</w:t>
      </w:r>
    </w:p>
    <w:p w14:paraId="43633279">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第十八条第本规定中的所称的“以上”、“以下”、“以内"、“届满””，包括本数；所称的“超过”不包括本数。</w:t>
      </w:r>
    </w:p>
    <w:p w14:paraId="611E3290">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十九条本规定由泸州市泸县烟草专卖局负责解释。如本规定与相关法律、法规、规章、行政规定等冲突，以相关法律、法规、规章、行政规定等为准；如本规定所依据的法律、法规、规章及经济发展状况发生重大变化，本规定将进行相应调整。</w:t>
      </w:r>
    </w:p>
    <w:p w14:paraId="1DAD6DD5">
      <w:pPr>
        <w:snapToGrid w:val="0"/>
        <w:ind w:firstLine="640" w:firstLineChars="200"/>
        <w:jc w:val="left"/>
        <w:rPr>
          <w:rFonts w:ascii="Times New Roman" w:hAnsi="Times New Roman" w:eastAsia="方正仿宋" w:cs="Times New Roman"/>
          <w:sz w:val="32"/>
          <w:szCs w:val="32"/>
        </w:rPr>
      </w:pPr>
      <w:r>
        <w:rPr>
          <w:rFonts w:hint="eastAsia" w:ascii="Times New Roman" w:hAnsi="Times New Roman" w:eastAsia="方正仿宋" w:cs="Times New Roman"/>
          <w:sz w:val="32"/>
          <w:szCs w:val="32"/>
        </w:rPr>
        <w:t>第二十条本规定有效期5年，自发布之日起30日后于2024年1月19日起正式实施， 2021年6月11日公布的《泸县烟草制品零售点合理布局规划》（泸县烟法〔2021〕1号）同时废止。</w:t>
      </w:r>
    </w:p>
    <w:p w14:paraId="6CBC4619">
      <w:pPr>
        <w:jc w:val="left"/>
        <w:rPr>
          <w:rFonts w:asciiTheme="minorEastAsia" w:hAnsiTheme="minorEastAsia"/>
          <w:sz w:val="24"/>
        </w:rPr>
      </w:pPr>
    </w:p>
    <w:p w14:paraId="09F12D4C">
      <w:pPr>
        <w:jc w:val="left"/>
        <w:rPr>
          <w:rFonts w:asciiTheme="minorEastAsia" w:hAnsiTheme="minorEastAsia"/>
          <w:sz w:val="24"/>
        </w:rPr>
      </w:pPr>
    </w:p>
    <w:p w14:paraId="70009CA9">
      <w:pPr>
        <w:jc w:val="left"/>
        <w:rPr>
          <w:rFonts w:asciiTheme="minorEastAsia" w:hAnsiTheme="minorEastAsia"/>
          <w:sz w:val="24"/>
        </w:rPr>
      </w:pPr>
    </w:p>
    <w:p w14:paraId="7C3F6E42">
      <w:pPr>
        <w:jc w:val="left"/>
        <w:rPr>
          <w:rFonts w:asciiTheme="minorEastAsia" w:hAnsiTheme="minorEastAsia"/>
          <w:sz w:val="24"/>
        </w:rPr>
      </w:pPr>
    </w:p>
    <w:p w14:paraId="0D9DCE37">
      <w:pPr>
        <w:jc w:val="left"/>
        <w:rPr>
          <w:rFonts w:asciiTheme="minorEastAsia" w:hAnsiTheme="minorEastAsia"/>
          <w:sz w:val="24"/>
        </w:rPr>
      </w:pPr>
    </w:p>
    <w:p w14:paraId="52AD73B7">
      <w:pPr>
        <w:jc w:val="left"/>
        <w:rPr>
          <w:rFonts w:asciiTheme="minorEastAsia" w:hAnsiTheme="minorEastAsia"/>
          <w:sz w:val="24"/>
        </w:rPr>
      </w:pPr>
    </w:p>
    <w:p w14:paraId="23447A2B">
      <w:pPr>
        <w:jc w:val="left"/>
        <w:rPr>
          <w:rFonts w:asciiTheme="minorEastAsia" w:hAnsiTheme="minorEastAsia"/>
          <w:sz w:val="24"/>
        </w:rPr>
      </w:pPr>
    </w:p>
    <w:p w14:paraId="7807AB30">
      <w:pPr>
        <w:jc w:val="left"/>
        <w:rPr>
          <w:rFonts w:asciiTheme="minorEastAsia" w:hAnsiTheme="minorEastAsia"/>
          <w:sz w:val="24"/>
        </w:rPr>
      </w:pPr>
    </w:p>
    <w:p w14:paraId="1388AEB2">
      <w:pPr>
        <w:jc w:val="left"/>
        <w:rPr>
          <w:rFonts w:asciiTheme="minorEastAsia" w:hAnsiTheme="minorEastAsia"/>
          <w:sz w:val="24"/>
        </w:rPr>
      </w:pPr>
    </w:p>
    <w:p w14:paraId="7D907021">
      <w:pPr>
        <w:jc w:val="left"/>
        <w:rPr>
          <w:rFonts w:asciiTheme="minorEastAsia" w:hAnsiTheme="minorEastAsia"/>
          <w:sz w:val="24"/>
        </w:rPr>
      </w:pPr>
    </w:p>
    <w:p w14:paraId="5B665F57">
      <w:pPr>
        <w:jc w:val="left"/>
        <w:rPr>
          <w:rFonts w:asciiTheme="minorEastAsia" w:hAnsiTheme="minorEastAsia"/>
          <w:sz w:val="24"/>
        </w:rPr>
      </w:pPr>
    </w:p>
    <w:p w14:paraId="6C2EAA04">
      <w:pPr>
        <w:jc w:val="left"/>
        <w:rPr>
          <w:rFonts w:asciiTheme="minorEastAsia" w:hAnsiTheme="minorEastAsia"/>
          <w:sz w:val="24"/>
        </w:rPr>
      </w:pPr>
    </w:p>
    <w:p w14:paraId="2FC405D6">
      <w:pPr>
        <w:jc w:val="left"/>
        <w:rPr>
          <w:rFonts w:asciiTheme="minorEastAsia" w:hAnsiTheme="minorEastAsia"/>
          <w:sz w:val="24"/>
        </w:rPr>
      </w:pPr>
    </w:p>
    <w:p w14:paraId="15DAFDAB">
      <w:pPr>
        <w:jc w:val="left"/>
        <w:rPr>
          <w:rFonts w:asciiTheme="minorEastAsia" w:hAnsiTheme="minorEastAsia"/>
          <w:sz w:val="24"/>
        </w:rPr>
      </w:pPr>
    </w:p>
    <w:p w14:paraId="47AC3DA3">
      <w:pPr>
        <w:jc w:val="left"/>
        <w:rPr>
          <w:rFonts w:asciiTheme="minorEastAsia" w:hAnsiTheme="minorEastAsia"/>
          <w:sz w:val="24"/>
        </w:rPr>
      </w:pPr>
    </w:p>
    <w:p w14:paraId="442B0674">
      <w:pPr>
        <w:jc w:val="left"/>
        <w:rPr>
          <w:rFonts w:asciiTheme="minorEastAsia" w:hAnsiTheme="minorEastAsia"/>
          <w:sz w:val="24"/>
        </w:rPr>
      </w:pPr>
    </w:p>
    <w:p w14:paraId="6E901662">
      <w:pPr>
        <w:jc w:val="left"/>
        <w:rPr>
          <w:rFonts w:asciiTheme="minorEastAsia" w:hAnsiTheme="minorEastAsia"/>
          <w:sz w:val="24"/>
        </w:rPr>
      </w:pPr>
    </w:p>
    <w:p w14:paraId="0DDDF38A">
      <w:pPr>
        <w:jc w:val="left"/>
        <w:rPr>
          <w:rFonts w:asciiTheme="minorEastAsia" w:hAnsiTheme="minorEastAsia"/>
          <w:sz w:val="24"/>
        </w:rPr>
      </w:pPr>
    </w:p>
    <w:p w14:paraId="5F92F86E">
      <w:pPr>
        <w:jc w:val="left"/>
        <w:rPr>
          <w:rFonts w:asciiTheme="minorEastAsia" w:hAnsiTheme="minorEastAsia"/>
          <w:sz w:val="24"/>
        </w:rPr>
      </w:pPr>
    </w:p>
    <w:p w14:paraId="4BB7FBDB">
      <w:pPr>
        <w:jc w:val="left"/>
        <w:rPr>
          <w:rFonts w:asciiTheme="minorEastAsia" w:hAnsiTheme="minorEastAsia"/>
          <w:sz w:val="24"/>
        </w:rPr>
      </w:pPr>
    </w:p>
    <w:p w14:paraId="377A06AA">
      <w:pPr>
        <w:jc w:val="left"/>
        <w:rPr>
          <w:rFonts w:asciiTheme="minorEastAsia" w:hAnsiTheme="minorEastAsia"/>
          <w:sz w:val="24"/>
        </w:rPr>
      </w:pPr>
    </w:p>
    <w:p w14:paraId="01280796">
      <w:pPr>
        <w:jc w:val="left"/>
        <w:rPr>
          <w:rFonts w:asciiTheme="minorEastAsia" w:hAnsiTheme="minorEastAsia"/>
          <w:sz w:val="24"/>
        </w:rPr>
      </w:pPr>
    </w:p>
    <w:p w14:paraId="7E6F066C">
      <w:pPr>
        <w:jc w:val="left"/>
        <w:rPr>
          <w:rFonts w:asciiTheme="minorEastAsia" w:hAnsiTheme="minorEastAsia"/>
          <w:sz w:val="24"/>
        </w:rPr>
      </w:pPr>
    </w:p>
    <w:p w14:paraId="58895CA0">
      <w:pPr>
        <w:jc w:val="left"/>
        <w:rPr>
          <w:rFonts w:asciiTheme="minorEastAsia" w:hAnsiTheme="minorEastAsia"/>
          <w:sz w:val="24"/>
        </w:rPr>
      </w:pPr>
    </w:p>
    <w:p w14:paraId="465C0B53">
      <w:pPr>
        <w:jc w:val="left"/>
        <w:rPr>
          <w:rFonts w:asciiTheme="minorEastAsia" w:hAnsiTheme="minorEastAsia"/>
          <w:sz w:val="24"/>
        </w:rPr>
      </w:pPr>
    </w:p>
    <w:p w14:paraId="741FF81D">
      <w:pPr>
        <w:jc w:val="left"/>
        <w:rPr>
          <w:rFonts w:asciiTheme="minorEastAsia" w:hAnsiTheme="minorEastAsia"/>
          <w:sz w:val="24"/>
        </w:rPr>
      </w:pPr>
    </w:p>
    <w:p w14:paraId="6D36F551">
      <w:pPr>
        <w:jc w:val="left"/>
        <w:rPr>
          <w:rFonts w:asciiTheme="minorEastAsia" w:hAnsiTheme="minorEastAsia"/>
          <w:sz w:val="24"/>
        </w:rPr>
      </w:pPr>
    </w:p>
    <w:p w14:paraId="35E4F2D6">
      <w:pPr>
        <w:jc w:val="left"/>
        <w:rPr>
          <w:rFonts w:asciiTheme="minorEastAsia" w:hAnsiTheme="minorEastAsia"/>
          <w:sz w:val="24"/>
        </w:rPr>
      </w:pPr>
    </w:p>
    <w:p w14:paraId="24663689">
      <w:pPr>
        <w:jc w:val="left"/>
        <w:rPr>
          <w:rFonts w:asciiTheme="minorEastAsia" w:hAnsiTheme="minorEastAsia"/>
          <w:sz w:val="24"/>
        </w:rPr>
      </w:pPr>
    </w:p>
    <w:p w14:paraId="07FD4F93">
      <w:pPr>
        <w:jc w:val="left"/>
        <w:rPr>
          <w:rFonts w:asciiTheme="minorEastAsia" w:hAnsiTheme="minorEastAsia"/>
          <w:sz w:val="24"/>
        </w:rPr>
      </w:pPr>
    </w:p>
    <w:p w14:paraId="27967E6A">
      <w:pPr>
        <w:jc w:val="left"/>
        <w:rPr>
          <w:rFonts w:asciiTheme="minorEastAsia" w:hAnsiTheme="minorEastAsia"/>
          <w:sz w:val="24"/>
        </w:rPr>
      </w:pPr>
    </w:p>
    <w:p w14:paraId="67D34E29">
      <w:pPr>
        <w:jc w:val="left"/>
        <w:rPr>
          <w:rFonts w:asciiTheme="minorEastAsia" w:hAnsiTheme="minorEastAsia"/>
          <w:sz w:val="24"/>
        </w:rPr>
      </w:pPr>
    </w:p>
    <w:p w14:paraId="75B01678">
      <w:pPr>
        <w:jc w:val="left"/>
        <w:rPr>
          <w:rFonts w:asciiTheme="minorEastAsia" w:hAnsiTheme="minorEastAsia"/>
          <w:sz w:val="24"/>
        </w:rPr>
      </w:pPr>
    </w:p>
    <w:p w14:paraId="0A602B70">
      <w:pPr>
        <w:jc w:val="left"/>
        <w:rPr>
          <w:rFonts w:asciiTheme="minorEastAsia" w:hAnsiTheme="minorEastAsia"/>
          <w:sz w:val="24"/>
        </w:rPr>
      </w:pPr>
    </w:p>
    <w:p w14:paraId="0CB94775">
      <w:pPr>
        <w:jc w:val="left"/>
        <w:rPr>
          <w:rFonts w:asciiTheme="minorEastAsia" w:hAnsiTheme="minorEastAsia"/>
          <w:sz w:val="24"/>
        </w:rPr>
      </w:pPr>
    </w:p>
    <w:p w14:paraId="7810D95E">
      <w:pPr>
        <w:jc w:val="left"/>
        <w:rPr>
          <w:rFonts w:asciiTheme="minorEastAsia" w:hAnsiTheme="minorEastAsia"/>
          <w:sz w:val="24"/>
        </w:rPr>
      </w:pPr>
    </w:p>
    <w:p w14:paraId="113DFF7E">
      <w:pPr>
        <w:jc w:val="left"/>
        <w:rPr>
          <w:rFonts w:asciiTheme="minorEastAsia" w:hAnsiTheme="minorEastAsia"/>
          <w:sz w:val="24"/>
        </w:rPr>
      </w:pPr>
    </w:p>
    <w:p w14:paraId="504C7D0D">
      <w:pPr>
        <w:jc w:val="left"/>
        <w:rPr>
          <w:rFonts w:asciiTheme="minorEastAsia" w:hAnsiTheme="minorEastAsia"/>
          <w:sz w:val="24"/>
        </w:rPr>
      </w:pPr>
    </w:p>
    <w:p w14:paraId="1C6B03DB">
      <w:pPr>
        <w:jc w:val="left"/>
        <w:rPr>
          <w:rFonts w:asciiTheme="minorEastAsia" w:hAnsiTheme="minorEastAsia"/>
          <w:sz w:val="24"/>
        </w:rPr>
      </w:pPr>
    </w:p>
    <w:p w14:paraId="096E3D9B">
      <w:pPr>
        <w:jc w:val="left"/>
        <w:rPr>
          <w:rFonts w:asciiTheme="minorEastAsia" w:hAnsiTheme="minorEastAsia"/>
          <w:sz w:val="24"/>
        </w:rPr>
      </w:pPr>
    </w:p>
    <w:p w14:paraId="0242A845">
      <w:pPr>
        <w:jc w:val="left"/>
        <w:rPr>
          <w:rFonts w:asciiTheme="minorEastAsia" w:hAnsiTheme="minorEastAsia"/>
          <w:sz w:val="24"/>
        </w:rPr>
      </w:pPr>
    </w:p>
    <w:p w14:paraId="239AD680">
      <w:pPr>
        <w:jc w:val="left"/>
        <w:rPr>
          <w:rFonts w:asciiTheme="minorEastAsia" w:hAnsiTheme="minorEastAsia"/>
          <w:sz w:val="24"/>
        </w:rPr>
      </w:pPr>
      <w:r>
        <w:rPr>
          <w:rFonts w:hint="eastAsia" w:asciiTheme="minorEastAsia" w:hAnsiTheme="minorEastAsia"/>
          <w:sz w:val="24"/>
        </w:rPr>
        <w:t>附件一：泸州市泸县烟草制品零售点附件城北发展区域分布图</w:t>
      </w:r>
    </w:p>
    <w:p w14:paraId="25420FFF">
      <w:pPr>
        <w:jc w:val="left"/>
        <w:rPr>
          <w:rFonts w:asciiTheme="minorEastAsia" w:hAnsiTheme="minorEastAsia"/>
          <w:sz w:val="24"/>
        </w:rPr>
      </w:pPr>
    </w:p>
    <w:p w14:paraId="07F6E4CB">
      <w:pPr>
        <w:jc w:val="left"/>
        <w:rPr>
          <w:rFonts w:asciiTheme="minorEastAsia" w:hAnsiTheme="minorEastAsia"/>
          <w:sz w:val="24"/>
        </w:rPr>
      </w:pPr>
      <w:r>
        <w:rPr>
          <w:rFonts w:asciiTheme="minorEastAsia" w:hAnsiTheme="minorEastAsia"/>
          <w:sz w:val="24"/>
        </w:rPr>
        <w:drawing>
          <wp:inline distT="0" distB="0" distL="0" distR="0">
            <wp:extent cx="5730875" cy="6210935"/>
            <wp:effectExtent l="0" t="0" r="0" b="0"/>
            <wp:docPr id="3" name="图片 3" descr="C:\Users\Administrator\Desktop\合理布局规划\附件：烟草制品零售点合理布局规划汇编（共计15份）\4TX}E2V~~0~IM5~ER[4R`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合理布局规划\附件：烟草制品零售点合理布局规划汇编（共计15份）\4TX}E2V~~0~IM5~ER[4R`M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30875" cy="6210935"/>
                    </a:xfrm>
                    <a:prstGeom prst="rect">
                      <a:avLst/>
                    </a:prstGeom>
                    <a:noFill/>
                    <a:ln>
                      <a:noFill/>
                    </a:ln>
                  </pic:spPr>
                </pic:pic>
              </a:graphicData>
            </a:graphic>
          </wp:inline>
        </w:drawing>
      </w:r>
    </w:p>
    <w:p w14:paraId="14A86969">
      <w:pPr>
        <w:jc w:val="left"/>
        <w:rPr>
          <w:rFonts w:asciiTheme="minorEastAsia" w:hAnsiTheme="minorEastAsia"/>
          <w:sz w:val="24"/>
        </w:rPr>
      </w:pPr>
    </w:p>
    <w:p w14:paraId="247EFA35">
      <w:pPr>
        <w:jc w:val="left"/>
        <w:rPr>
          <w:rFonts w:asciiTheme="minorEastAsia" w:hAnsiTheme="minorEastAsia"/>
          <w:sz w:val="24"/>
        </w:rPr>
      </w:pPr>
    </w:p>
    <w:p w14:paraId="1B9D6EAA">
      <w:pPr>
        <w:jc w:val="left"/>
        <w:rPr>
          <w:rFonts w:asciiTheme="minorEastAsia" w:hAnsiTheme="minorEastAsia"/>
          <w:sz w:val="24"/>
        </w:rPr>
      </w:pPr>
    </w:p>
    <w:p w14:paraId="3CE963AB">
      <w:pPr>
        <w:jc w:val="left"/>
        <w:rPr>
          <w:rFonts w:asciiTheme="minorEastAsia" w:hAnsiTheme="minorEastAsia"/>
          <w:sz w:val="24"/>
        </w:rPr>
      </w:pPr>
    </w:p>
    <w:p w14:paraId="0AD5E100">
      <w:pPr>
        <w:jc w:val="left"/>
        <w:rPr>
          <w:rFonts w:asciiTheme="minorEastAsia" w:hAnsiTheme="minorEastAsia"/>
          <w:sz w:val="24"/>
        </w:rPr>
      </w:pPr>
    </w:p>
    <w:p w14:paraId="0AA52F0A">
      <w:pPr>
        <w:jc w:val="left"/>
        <w:rPr>
          <w:rFonts w:asciiTheme="minorEastAsia" w:hAnsiTheme="minorEastAsia"/>
          <w:sz w:val="24"/>
        </w:rPr>
      </w:pPr>
    </w:p>
    <w:p w14:paraId="1E5D4247">
      <w:pPr>
        <w:jc w:val="left"/>
        <w:rPr>
          <w:rFonts w:asciiTheme="minorEastAsia" w:hAnsiTheme="minorEastAsia"/>
          <w:sz w:val="24"/>
        </w:rPr>
      </w:pPr>
    </w:p>
    <w:p w14:paraId="055B6DAE">
      <w:pPr>
        <w:jc w:val="left"/>
        <w:rPr>
          <w:rFonts w:asciiTheme="minorEastAsia" w:hAnsiTheme="minorEastAsia"/>
          <w:sz w:val="24"/>
        </w:rPr>
      </w:pPr>
    </w:p>
    <w:p w14:paraId="66CFB766">
      <w:pPr>
        <w:jc w:val="left"/>
        <w:rPr>
          <w:rFonts w:asciiTheme="minorEastAsia" w:hAnsiTheme="minorEastAsia"/>
          <w:sz w:val="24"/>
        </w:rPr>
      </w:pPr>
    </w:p>
    <w:p w14:paraId="75AE4D4B">
      <w:pPr>
        <w:jc w:val="left"/>
        <w:rPr>
          <w:rFonts w:asciiTheme="minorEastAsia" w:hAnsiTheme="minorEastAsia"/>
          <w:sz w:val="24"/>
        </w:rPr>
      </w:pPr>
    </w:p>
    <w:p w14:paraId="6B972C72">
      <w:pPr>
        <w:jc w:val="left"/>
        <w:rPr>
          <w:rFonts w:asciiTheme="minorEastAsia" w:hAnsiTheme="minorEastAsia"/>
          <w:sz w:val="24"/>
        </w:rPr>
      </w:pPr>
    </w:p>
    <w:p w14:paraId="4DE4C57B">
      <w:pPr>
        <w:jc w:val="left"/>
        <w:rPr>
          <w:rFonts w:asciiTheme="minorEastAsia" w:hAnsiTheme="minorEastAsia"/>
          <w:sz w:val="24"/>
        </w:rPr>
      </w:pPr>
    </w:p>
    <w:p w14:paraId="56A0A892">
      <w:pPr>
        <w:jc w:val="left"/>
        <w:rPr>
          <w:rFonts w:asciiTheme="minorEastAsia" w:hAnsiTheme="minorEastAsia"/>
          <w:sz w:val="24"/>
        </w:rPr>
      </w:pPr>
      <w:r>
        <w:rPr>
          <w:rFonts w:hint="eastAsia" w:asciiTheme="minorEastAsia" w:hAnsiTheme="minorEastAsia"/>
          <w:sz w:val="24"/>
        </w:rPr>
        <w:t>附件二：泸州市泸县烟草制品零售点附件城东发展区域分布图</w:t>
      </w:r>
    </w:p>
    <w:p w14:paraId="1A14FC81">
      <w:pPr>
        <w:jc w:val="left"/>
        <w:rPr>
          <w:rFonts w:asciiTheme="minorEastAsia" w:hAnsiTheme="minorEastAsia"/>
          <w:sz w:val="24"/>
        </w:rPr>
      </w:pPr>
      <w:r>
        <w:rPr>
          <w:rFonts w:asciiTheme="minorEastAsia" w:hAnsiTheme="minorEastAsia"/>
          <w:sz w:val="24"/>
        </w:rPr>
        <w:drawing>
          <wp:inline distT="0" distB="0" distL="0" distR="0">
            <wp:extent cx="5399405" cy="5399405"/>
            <wp:effectExtent l="0" t="0" r="0" b="0"/>
            <wp:docPr id="2" name="图片 2" descr="C:\Users\Administrator\Desktop\合理布局规划\附件：烟草制品零售点合理布局规划汇编（共计15份）\0.2城东发展区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合理布局规划\附件：烟草制品零售点合理布局规划汇编（共计15份）\0.2城东发展区域.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00000" cy="5400000"/>
                    </a:xfrm>
                    <a:prstGeom prst="rect">
                      <a:avLst/>
                    </a:prstGeom>
                    <a:noFill/>
                    <a:ln>
                      <a:noFill/>
                    </a:ln>
                  </pic:spPr>
                </pic:pic>
              </a:graphicData>
            </a:graphic>
          </wp:inline>
        </w:drawing>
      </w:r>
    </w:p>
    <w:p w14:paraId="5DDAAFA7">
      <w:pPr>
        <w:jc w:val="left"/>
        <w:rPr>
          <w:rFonts w:asciiTheme="minorEastAsia" w:hAnsiTheme="minorEastAsia"/>
          <w:sz w:val="24"/>
        </w:rPr>
      </w:pPr>
    </w:p>
    <w:p w14:paraId="0726E8CD">
      <w:pPr>
        <w:jc w:val="left"/>
        <w:rPr>
          <w:rFonts w:asciiTheme="minorEastAsia" w:hAnsiTheme="minorEastAsia"/>
          <w:sz w:val="24"/>
        </w:rPr>
      </w:pPr>
    </w:p>
    <w:p w14:paraId="3274FE38">
      <w:pPr>
        <w:jc w:val="left"/>
        <w:rPr>
          <w:rFonts w:asciiTheme="minorEastAsia" w:hAnsiTheme="minorEastAsia"/>
          <w:sz w:val="24"/>
        </w:rPr>
      </w:pPr>
    </w:p>
    <w:p w14:paraId="3B0DD53F">
      <w:pPr>
        <w:jc w:val="left"/>
        <w:rPr>
          <w:rFonts w:asciiTheme="minorEastAsia" w:hAnsiTheme="minorEastAsia"/>
          <w:sz w:val="24"/>
        </w:rPr>
      </w:pPr>
    </w:p>
    <w:p w14:paraId="000D983E">
      <w:pPr>
        <w:jc w:val="left"/>
        <w:rPr>
          <w:rFonts w:asciiTheme="minorEastAsia" w:hAnsiTheme="minorEastAsia"/>
          <w:sz w:val="24"/>
        </w:rPr>
      </w:pPr>
    </w:p>
    <w:p w14:paraId="728F6182">
      <w:pPr>
        <w:jc w:val="left"/>
        <w:rPr>
          <w:rFonts w:asciiTheme="minorEastAsia" w:hAnsiTheme="minorEastAsia"/>
          <w:sz w:val="24"/>
        </w:rPr>
      </w:pPr>
    </w:p>
    <w:p w14:paraId="0FD268D6">
      <w:pPr>
        <w:jc w:val="left"/>
        <w:rPr>
          <w:rFonts w:asciiTheme="minorEastAsia" w:hAnsiTheme="minorEastAsia"/>
          <w:sz w:val="24"/>
        </w:rPr>
      </w:pPr>
    </w:p>
    <w:p w14:paraId="2B54BB53">
      <w:pPr>
        <w:jc w:val="left"/>
        <w:rPr>
          <w:rFonts w:asciiTheme="minorEastAsia" w:hAnsiTheme="minorEastAsia"/>
          <w:sz w:val="24"/>
        </w:rPr>
      </w:pPr>
    </w:p>
    <w:p w14:paraId="5996773A">
      <w:pPr>
        <w:jc w:val="left"/>
        <w:rPr>
          <w:rFonts w:asciiTheme="minorEastAsia" w:hAnsiTheme="minorEastAsia"/>
          <w:sz w:val="24"/>
        </w:rPr>
      </w:pPr>
    </w:p>
    <w:p w14:paraId="7F9C1999">
      <w:pPr>
        <w:jc w:val="left"/>
        <w:rPr>
          <w:rFonts w:asciiTheme="minorEastAsia" w:hAnsiTheme="minorEastAsia"/>
          <w:sz w:val="24"/>
        </w:rPr>
      </w:pPr>
    </w:p>
    <w:p w14:paraId="4B42B95B">
      <w:pPr>
        <w:jc w:val="left"/>
        <w:rPr>
          <w:rFonts w:asciiTheme="minorEastAsia" w:hAnsiTheme="minorEastAsia"/>
          <w:sz w:val="24"/>
        </w:rPr>
      </w:pPr>
    </w:p>
    <w:p w14:paraId="02EFFDBC">
      <w:pPr>
        <w:jc w:val="left"/>
        <w:rPr>
          <w:rFonts w:asciiTheme="minorEastAsia" w:hAnsiTheme="minorEastAsia"/>
          <w:sz w:val="24"/>
        </w:rPr>
      </w:pPr>
    </w:p>
    <w:p w14:paraId="5F0C9385">
      <w:pPr>
        <w:jc w:val="left"/>
        <w:rPr>
          <w:rFonts w:asciiTheme="minorEastAsia" w:hAnsiTheme="minorEastAsia"/>
          <w:sz w:val="24"/>
        </w:rPr>
      </w:pPr>
    </w:p>
    <w:p w14:paraId="61B633AB">
      <w:pPr>
        <w:jc w:val="left"/>
        <w:rPr>
          <w:rFonts w:asciiTheme="minorEastAsia" w:hAnsiTheme="minorEastAsia"/>
          <w:sz w:val="24"/>
        </w:rPr>
      </w:pPr>
    </w:p>
    <w:p w14:paraId="4655F75C">
      <w:pPr>
        <w:jc w:val="left"/>
        <w:rPr>
          <w:rFonts w:asciiTheme="minorEastAsia" w:hAnsiTheme="minorEastAsia"/>
          <w:sz w:val="24"/>
        </w:rPr>
      </w:pPr>
      <w:r>
        <w:rPr>
          <w:rFonts w:hint="eastAsia" w:asciiTheme="minorEastAsia" w:hAnsiTheme="minorEastAsia"/>
          <w:sz w:val="24"/>
        </w:rPr>
        <w:t>附件三：泸州市泸县烟草制品零售点合理布局单元规划表</w:t>
      </w:r>
    </w:p>
    <w:p w14:paraId="7DFCFB6E">
      <w:pPr>
        <w:jc w:val="left"/>
        <w:rPr>
          <w:rFonts w:asciiTheme="minorEastAsia" w:hAnsiTheme="minorEastAsia"/>
          <w:sz w:val="24"/>
        </w:rPr>
      </w:pPr>
    </w:p>
    <w:tbl>
      <w:tblPr>
        <w:tblStyle w:val="6"/>
        <w:tblW w:w="9685" w:type="dxa"/>
        <w:jc w:val="center"/>
        <w:tblLayout w:type="autofit"/>
        <w:tblCellMar>
          <w:top w:w="0" w:type="dxa"/>
          <w:left w:w="108" w:type="dxa"/>
          <w:bottom w:w="0" w:type="dxa"/>
          <w:right w:w="108" w:type="dxa"/>
        </w:tblCellMar>
      </w:tblPr>
      <w:tblGrid>
        <w:gridCol w:w="1352"/>
        <w:gridCol w:w="1844"/>
        <w:gridCol w:w="1587"/>
        <w:gridCol w:w="1728"/>
        <w:gridCol w:w="1728"/>
        <w:gridCol w:w="1446"/>
      </w:tblGrid>
      <w:tr w14:paraId="05304703">
        <w:trPr>
          <w:trHeight w:val="630" w:hRule="atLeast"/>
          <w:jc w:val="center"/>
        </w:trPr>
        <w:tc>
          <w:tcPr>
            <w:tcW w:w="9685" w:type="dxa"/>
            <w:gridSpan w:val="6"/>
            <w:tcBorders>
              <w:top w:val="nil"/>
              <w:left w:val="nil"/>
              <w:bottom w:val="nil"/>
              <w:right w:val="nil"/>
            </w:tcBorders>
            <w:shd w:val="clear" w:color="auto" w:fill="auto"/>
            <w:noWrap/>
            <w:vAlign w:val="center"/>
          </w:tcPr>
          <w:p w14:paraId="218859A8">
            <w:pPr>
              <w:widowControl/>
              <w:jc w:val="center"/>
              <w:rPr>
                <w:rFonts w:ascii="Times New Roman" w:hAnsi="Times New Roman" w:eastAsia="宋体" w:cs="Times New Roman"/>
                <w:b/>
                <w:bCs/>
                <w:kern w:val="0"/>
                <w:sz w:val="36"/>
                <w:szCs w:val="36"/>
              </w:rPr>
            </w:pPr>
            <w:r>
              <w:rPr>
                <w:rFonts w:hint="eastAsia" w:ascii="DengXian" w:hAnsi="DengXian" w:eastAsia="DengXian" w:cs="Times New Roman"/>
                <w:b/>
                <w:bCs/>
                <w:kern w:val="0"/>
                <w:sz w:val="36"/>
                <w:szCs w:val="36"/>
              </w:rPr>
              <w:t>泸县烟草专卖局合理布局单元规划</w:t>
            </w:r>
          </w:p>
        </w:tc>
      </w:tr>
      <w:tr w14:paraId="218AEE40">
        <w:tblPrEx>
          <w:tblCellMar>
            <w:top w:w="0" w:type="dxa"/>
            <w:left w:w="108" w:type="dxa"/>
            <w:bottom w:w="0" w:type="dxa"/>
            <w:right w:w="108" w:type="dxa"/>
          </w:tblCellMar>
        </w:tblPrEx>
        <w:trPr>
          <w:trHeight w:val="315" w:hRule="atLeast"/>
          <w:jc w:val="center"/>
        </w:trPr>
        <w:tc>
          <w:tcPr>
            <w:tcW w:w="1352" w:type="dxa"/>
            <w:tcBorders>
              <w:top w:val="nil"/>
              <w:left w:val="nil"/>
              <w:bottom w:val="single" w:color="auto" w:sz="4" w:space="0"/>
              <w:right w:val="nil"/>
            </w:tcBorders>
            <w:shd w:val="clear" w:color="auto" w:fill="auto"/>
            <w:noWrap/>
            <w:vAlign w:val="center"/>
          </w:tcPr>
          <w:p w14:paraId="42C91CE1">
            <w:pPr>
              <w:widowControl/>
              <w:jc w:val="left"/>
              <w:rPr>
                <w:rFonts w:ascii="Times New Roman" w:hAnsi="Times New Roman" w:eastAsia="宋体" w:cs="Times New Roman"/>
                <w:kern w:val="0"/>
                <w:sz w:val="24"/>
                <w:szCs w:val="24"/>
              </w:rPr>
            </w:pPr>
            <w:r>
              <w:rPr>
                <w:rFonts w:hint="eastAsia" w:ascii="DengXian" w:hAnsi="DengXian" w:eastAsia="DengXian" w:cs="Times New Roman"/>
                <w:kern w:val="0"/>
                <w:sz w:val="24"/>
                <w:szCs w:val="24"/>
              </w:rPr>
              <w:t>单位：户</w:t>
            </w:r>
          </w:p>
        </w:tc>
        <w:tc>
          <w:tcPr>
            <w:tcW w:w="1844" w:type="dxa"/>
            <w:tcBorders>
              <w:top w:val="nil"/>
              <w:left w:val="nil"/>
              <w:bottom w:val="single" w:color="auto" w:sz="4" w:space="0"/>
              <w:right w:val="nil"/>
            </w:tcBorders>
            <w:shd w:val="clear" w:color="auto" w:fill="auto"/>
            <w:noWrap/>
            <w:vAlign w:val="center"/>
          </w:tcPr>
          <w:p w14:paraId="02EB17C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87" w:type="dxa"/>
            <w:tcBorders>
              <w:top w:val="nil"/>
              <w:left w:val="nil"/>
              <w:bottom w:val="single" w:color="auto" w:sz="4" w:space="0"/>
              <w:right w:val="nil"/>
            </w:tcBorders>
            <w:shd w:val="clear" w:color="auto" w:fill="auto"/>
            <w:noWrap/>
            <w:vAlign w:val="center"/>
          </w:tcPr>
          <w:p w14:paraId="54ED5593">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28" w:type="dxa"/>
            <w:tcBorders>
              <w:top w:val="nil"/>
              <w:left w:val="nil"/>
              <w:bottom w:val="single" w:color="auto" w:sz="4" w:space="0"/>
              <w:right w:val="nil"/>
            </w:tcBorders>
            <w:shd w:val="clear" w:color="auto" w:fill="auto"/>
            <w:noWrap/>
            <w:vAlign w:val="center"/>
          </w:tcPr>
          <w:p w14:paraId="6FEC5B7D">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28" w:type="dxa"/>
            <w:tcBorders>
              <w:top w:val="nil"/>
              <w:left w:val="nil"/>
              <w:bottom w:val="nil"/>
              <w:right w:val="nil"/>
            </w:tcBorders>
            <w:shd w:val="clear" w:color="auto" w:fill="auto"/>
            <w:noWrap/>
            <w:vAlign w:val="bottom"/>
          </w:tcPr>
          <w:p w14:paraId="73BDB5BA">
            <w:pPr>
              <w:widowControl/>
              <w:jc w:val="left"/>
              <w:rPr>
                <w:rFonts w:ascii="Times New Roman" w:hAnsi="Times New Roman" w:eastAsia="宋体" w:cs="Times New Roman"/>
                <w:kern w:val="0"/>
                <w:sz w:val="20"/>
                <w:szCs w:val="20"/>
              </w:rPr>
            </w:pPr>
          </w:p>
        </w:tc>
        <w:tc>
          <w:tcPr>
            <w:tcW w:w="1446" w:type="dxa"/>
            <w:tcBorders>
              <w:top w:val="nil"/>
              <w:left w:val="nil"/>
              <w:bottom w:val="nil"/>
              <w:right w:val="nil"/>
            </w:tcBorders>
            <w:shd w:val="clear" w:color="auto" w:fill="auto"/>
            <w:noWrap/>
            <w:vAlign w:val="bottom"/>
          </w:tcPr>
          <w:p w14:paraId="211284A5">
            <w:pPr>
              <w:widowControl/>
              <w:jc w:val="left"/>
              <w:rPr>
                <w:rFonts w:ascii="Times New Roman" w:hAnsi="Times New Roman" w:eastAsia="宋体" w:cs="Times New Roman"/>
                <w:kern w:val="0"/>
                <w:sz w:val="20"/>
                <w:szCs w:val="20"/>
              </w:rPr>
            </w:pPr>
          </w:p>
        </w:tc>
      </w:tr>
      <w:tr w14:paraId="2F90C2BF">
        <w:tblPrEx>
          <w:tblCellMar>
            <w:top w:w="0" w:type="dxa"/>
            <w:left w:w="108" w:type="dxa"/>
            <w:bottom w:w="0" w:type="dxa"/>
            <w:right w:w="108" w:type="dxa"/>
          </w:tblCellMar>
        </w:tblPrEx>
        <w:trPr>
          <w:trHeight w:val="315" w:hRule="atLeast"/>
          <w:jc w:val="center"/>
        </w:trPr>
        <w:tc>
          <w:tcPr>
            <w:tcW w:w="1352" w:type="dxa"/>
            <w:tcBorders>
              <w:top w:val="nil"/>
              <w:left w:val="single" w:color="auto" w:sz="4" w:space="0"/>
              <w:bottom w:val="single" w:color="auto" w:sz="4" w:space="0"/>
              <w:right w:val="single" w:color="auto" w:sz="4" w:space="0"/>
            </w:tcBorders>
            <w:shd w:val="clear" w:color="auto" w:fill="auto"/>
            <w:noWrap/>
            <w:vAlign w:val="center"/>
          </w:tcPr>
          <w:p w14:paraId="4D508F88">
            <w:pPr>
              <w:widowControl/>
              <w:jc w:val="center"/>
              <w:rPr>
                <w:rFonts w:ascii="宋体" w:hAnsi="宋体" w:eastAsia="宋体" w:cs="宋体"/>
                <w:kern w:val="0"/>
                <w:sz w:val="22"/>
              </w:rPr>
            </w:pPr>
            <w:r>
              <w:rPr>
                <w:rFonts w:hint="eastAsia" w:ascii="宋体" w:hAnsi="宋体" w:eastAsia="宋体" w:cs="宋体"/>
                <w:kern w:val="0"/>
                <w:sz w:val="22"/>
              </w:rPr>
              <w:t>区域类型</w:t>
            </w:r>
          </w:p>
        </w:tc>
        <w:tc>
          <w:tcPr>
            <w:tcW w:w="1844" w:type="dxa"/>
            <w:tcBorders>
              <w:top w:val="nil"/>
              <w:left w:val="nil"/>
              <w:bottom w:val="single" w:color="auto" w:sz="4" w:space="0"/>
              <w:right w:val="single" w:color="auto" w:sz="4" w:space="0"/>
            </w:tcBorders>
            <w:shd w:val="clear" w:color="auto" w:fill="auto"/>
            <w:noWrap/>
            <w:vAlign w:val="center"/>
          </w:tcPr>
          <w:p w14:paraId="1F77B949">
            <w:pPr>
              <w:widowControl/>
              <w:jc w:val="center"/>
              <w:rPr>
                <w:rFonts w:ascii="宋体" w:hAnsi="宋体" w:eastAsia="宋体" w:cs="宋体"/>
                <w:kern w:val="0"/>
                <w:sz w:val="22"/>
              </w:rPr>
            </w:pPr>
            <w:r>
              <w:rPr>
                <w:rFonts w:hint="eastAsia" w:ascii="宋体" w:hAnsi="宋体" w:eastAsia="宋体" w:cs="宋体"/>
                <w:kern w:val="0"/>
                <w:sz w:val="22"/>
              </w:rPr>
              <w:t>所属镇（街道）</w:t>
            </w:r>
          </w:p>
        </w:tc>
        <w:tc>
          <w:tcPr>
            <w:tcW w:w="1587" w:type="dxa"/>
            <w:tcBorders>
              <w:top w:val="nil"/>
              <w:left w:val="nil"/>
              <w:bottom w:val="single" w:color="auto" w:sz="4" w:space="0"/>
              <w:right w:val="single" w:color="auto" w:sz="4" w:space="0"/>
            </w:tcBorders>
            <w:shd w:val="clear" w:color="auto" w:fill="auto"/>
            <w:noWrap/>
            <w:vAlign w:val="center"/>
          </w:tcPr>
          <w:p w14:paraId="2584708B">
            <w:pPr>
              <w:widowControl/>
              <w:jc w:val="center"/>
              <w:rPr>
                <w:rFonts w:ascii="宋体" w:hAnsi="宋体" w:eastAsia="宋体" w:cs="宋体"/>
                <w:kern w:val="0"/>
                <w:sz w:val="22"/>
              </w:rPr>
            </w:pPr>
            <w:r>
              <w:rPr>
                <w:rFonts w:hint="eastAsia" w:ascii="宋体" w:hAnsi="宋体" w:eastAsia="宋体" w:cs="宋体"/>
                <w:kern w:val="0"/>
                <w:sz w:val="22"/>
              </w:rPr>
              <w:t>社区(场）</w:t>
            </w:r>
          </w:p>
        </w:tc>
        <w:tc>
          <w:tcPr>
            <w:tcW w:w="1728" w:type="dxa"/>
            <w:tcBorders>
              <w:top w:val="nil"/>
              <w:left w:val="nil"/>
              <w:bottom w:val="single" w:color="auto" w:sz="4" w:space="0"/>
              <w:right w:val="single" w:color="auto" w:sz="4" w:space="0"/>
            </w:tcBorders>
            <w:shd w:val="clear" w:color="auto" w:fill="auto"/>
            <w:noWrap/>
            <w:vAlign w:val="center"/>
          </w:tcPr>
          <w:p w14:paraId="3F9F0B2D">
            <w:pPr>
              <w:widowControl/>
              <w:jc w:val="center"/>
              <w:rPr>
                <w:rFonts w:ascii="DengXian" w:hAnsi="DengXian" w:eastAsia="DengXian" w:cs="宋体"/>
                <w:kern w:val="0"/>
                <w:sz w:val="24"/>
                <w:szCs w:val="24"/>
              </w:rPr>
            </w:pPr>
            <w:r>
              <w:rPr>
                <w:rFonts w:hint="eastAsia" w:ascii="DengXian" w:hAnsi="DengXian" w:eastAsia="DengXian" w:cs="宋体"/>
                <w:kern w:val="0"/>
                <w:sz w:val="24"/>
                <w:szCs w:val="24"/>
              </w:rPr>
              <w:t>现有客户数量</w:t>
            </w:r>
          </w:p>
        </w:tc>
        <w:tc>
          <w:tcPr>
            <w:tcW w:w="1728" w:type="dxa"/>
            <w:tcBorders>
              <w:top w:val="single" w:color="auto" w:sz="4" w:space="0"/>
              <w:left w:val="nil"/>
              <w:bottom w:val="single" w:color="auto" w:sz="4" w:space="0"/>
              <w:right w:val="single" w:color="auto" w:sz="4" w:space="0"/>
            </w:tcBorders>
            <w:shd w:val="clear" w:color="000000" w:fill="FFFFFF"/>
            <w:noWrap/>
            <w:vAlign w:val="center"/>
          </w:tcPr>
          <w:p w14:paraId="752E421D">
            <w:pPr>
              <w:widowControl/>
              <w:jc w:val="center"/>
              <w:rPr>
                <w:rFonts w:ascii="DengXian" w:hAnsi="DengXian" w:eastAsia="DengXian" w:cs="宋体"/>
                <w:kern w:val="0"/>
                <w:sz w:val="24"/>
                <w:szCs w:val="24"/>
              </w:rPr>
            </w:pPr>
            <w:r>
              <w:rPr>
                <w:rFonts w:hint="eastAsia" w:ascii="DengXian" w:hAnsi="DengXian" w:eastAsia="DengXian" w:cs="宋体"/>
                <w:kern w:val="0"/>
                <w:sz w:val="24"/>
                <w:szCs w:val="24"/>
              </w:rPr>
              <w:t>规划客户数量</w:t>
            </w:r>
          </w:p>
        </w:tc>
        <w:tc>
          <w:tcPr>
            <w:tcW w:w="1446" w:type="dxa"/>
            <w:tcBorders>
              <w:top w:val="single" w:color="auto" w:sz="4" w:space="0"/>
              <w:left w:val="nil"/>
              <w:bottom w:val="single" w:color="auto" w:sz="4" w:space="0"/>
              <w:right w:val="single" w:color="auto" w:sz="4" w:space="0"/>
            </w:tcBorders>
            <w:shd w:val="clear" w:color="auto" w:fill="auto"/>
            <w:noWrap/>
            <w:vAlign w:val="center"/>
          </w:tcPr>
          <w:p w14:paraId="2B1D5C13">
            <w:pPr>
              <w:widowControl/>
              <w:jc w:val="center"/>
              <w:rPr>
                <w:rFonts w:ascii="DengXian" w:hAnsi="DengXian" w:eastAsia="DengXian" w:cs="宋体"/>
                <w:kern w:val="0"/>
                <w:sz w:val="24"/>
                <w:szCs w:val="24"/>
              </w:rPr>
            </w:pPr>
            <w:r>
              <w:rPr>
                <w:rFonts w:hint="eastAsia" w:ascii="DengXian" w:hAnsi="DengXian" w:eastAsia="DengXian" w:cs="宋体"/>
                <w:kern w:val="0"/>
                <w:sz w:val="24"/>
                <w:szCs w:val="24"/>
              </w:rPr>
              <w:t>可办理数量</w:t>
            </w:r>
          </w:p>
        </w:tc>
      </w:tr>
      <w:tr w14:paraId="7D0A6B89">
        <w:tblPrEx>
          <w:tblCellMar>
            <w:top w:w="0" w:type="dxa"/>
            <w:left w:w="108" w:type="dxa"/>
            <w:bottom w:w="0" w:type="dxa"/>
            <w:right w:w="108" w:type="dxa"/>
          </w:tblCellMar>
        </w:tblPrEx>
        <w:trPr>
          <w:trHeight w:val="300" w:hRule="atLeast"/>
          <w:jc w:val="center"/>
        </w:trPr>
        <w:tc>
          <w:tcPr>
            <w:tcW w:w="1352" w:type="dxa"/>
            <w:vMerge w:val="restart"/>
            <w:tcBorders>
              <w:top w:val="nil"/>
              <w:left w:val="single" w:color="auto" w:sz="4" w:space="0"/>
              <w:bottom w:val="single" w:color="auto" w:sz="4" w:space="0"/>
              <w:right w:val="single" w:color="auto" w:sz="4" w:space="0"/>
            </w:tcBorders>
            <w:shd w:val="clear" w:color="auto" w:fill="auto"/>
            <w:noWrap/>
            <w:vAlign w:val="center"/>
          </w:tcPr>
          <w:p w14:paraId="127666E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发展区域</w:t>
            </w: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64AABAB4">
            <w:pPr>
              <w:widowControl/>
              <w:jc w:val="center"/>
              <w:rPr>
                <w:rFonts w:ascii="宋体" w:hAnsi="宋体" w:eastAsia="宋体" w:cs="宋体"/>
                <w:kern w:val="0"/>
                <w:sz w:val="22"/>
              </w:rPr>
            </w:pPr>
            <w:r>
              <w:rPr>
                <w:rFonts w:hint="eastAsia" w:ascii="宋体" w:hAnsi="宋体" w:eastAsia="宋体" w:cs="宋体"/>
                <w:kern w:val="0"/>
                <w:sz w:val="22"/>
              </w:rPr>
              <w:t>玉蟾街道</w:t>
            </w:r>
          </w:p>
        </w:tc>
        <w:tc>
          <w:tcPr>
            <w:tcW w:w="1587" w:type="dxa"/>
            <w:tcBorders>
              <w:top w:val="nil"/>
              <w:left w:val="nil"/>
              <w:bottom w:val="single" w:color="auto" w:sz="4" w:space="0"/>
              <w:right w:val="single" w:color="auto" w:sz="4" w:space="0"/>
            </w:tcBorders>
            <w:shd w:val="clear" w:color="auto" w:fill="auto"/>
            <w:noWrap/>
            <w:vAlign w:val="center"/>
          </w:tcPr>
          <w:p w14:paraId="65804DBB">
            <w:pPr>
              <w:widowControl/>
              <w:jc w:val="center"/>
              <w:rPr>
                <w:rFonts w:ascii="宋体" w:hAnsi="宋体" w:eastAsia="宋体" w:cs="宋体"/>
                <w:kern w:val="0"/>
                <w:sz w:val="22"/>
              </w:rPr>
            </w:pPr>
            <w:r>
              <w:rPr>
                <w:rFonts w:hint="eastAsia" w:ascii="宋体" w:hAnsi="宋体" w:eastAsia="宋体" w:cs="宋体"/>
                <w:kern w:val="0"/>
                <w:sz w:val="22"/>
              </w:rPr>
              <w:t>城北发展区域</w:t>
            </w:r>
          </w:p>
        </w:tc>
        <w:tc>
          <w:tcPr>
            <w:tcW w:w="1728" w:type="dxa"/>
            <w:tcBorders>
              <w:top w:val="nil"/>
              <w:left w:val="nil"/>
              <w:bottom w:val="single" w:color="auto" w:sz="4" w:space="0"/>
              <w:right w:val="single" w:color="auto" w:sz="4" w:space="0"/>
            </w:tcBorders>
            <w:shd w:val="clear" w:color="auto" w:fill="auto"/>
            <w:noWrap/>
            <w:vAlign w:val="center"/>
          </w:tcPr>
          <w:p w14:paraId="14ED8B0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728" w:type="dxa"/>
            <w:tcBorders>
              <w:top w:val="nil"/>
              <w:left w:val="nil"/>
              <w:bottom w:val="single" w:color="auto" w:sz="4" w:space="0"/>
              <w:right w:val="single" w:color="auto" w:sz="4" w:space="0"/>
            </w:tcBorders>
            <w:shd w:val="clear" w:color="000000" w:fill="FFFFFF"/>
            <w:noWrap/>
            <w:vAlign w:val="center"/>
          </w:tcPr>
          <w:p w14:paraId="7CC2803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446" w:type="dxa"/>
            <w:tcBorders>
              <w:top w:val="nil"/>
              <w:left w:val="nil"/>
              <w:bottom w:val="single" w:color="auto" w:sz="4" w:space="0"/>
              <w:right w:val="single" w:color="auto" w:sz="4" w:space="0"/>
            </w:tcBorders>
            <w:shd w:val="clear" w:color="auto" w:fill="auto"/>
            <w:noWrap/>
            <w:vAlign w:val="center"/>
          </w:tcPr>
          <w:p w14:paraId="0D136D1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r>
      <w:tr w14:paraId="0BF33E79">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3B444E0">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1F276221">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75B4B9DA">
            <w:pPr>
              <w:widowControl/>
              <w:jc w:val="center"/>
              <w:rPr>
                <w:rFonts w:ascii="宋体" w:hAnsi="宋体" w:eastAsia="宋体" w:cs="宋体"/>
                <w:kern w:val="0"/>
                <w:sz w:val="22"/>
              </w:rPr>
            </w:pPr>
            <w:r>
              <w:rPr>
                <w:rFonts w:hint="eastAsia" w:ascii="宋体" w:hAnsi="宋体" w:eastAsia="宋体" w:cs="宋体"/>
                <w:kern w:val="0"/>
                <w:sz w:val="22"/>
              </w:rPr>
              <w:t>城东发展区域</w:t>
            </w:r>
          </w:p>
        </w:tc>
        <w:tc>
          <w:tcPr>
            <w:tcW w:w="1728" w:type="dxa"/>
            <w:tcBorders>
              <w:top w:val="nil"/>
              <w:left w:val="nil"/>
              <w:bottom w:val="single" w:color="auto" w:sz="4" w:space="0"/>
              <w:right w:val="single" w:color="auto" w:sz="4" w:space="0"/>
            </w:tcBorders>
            <w:shd w:val="clear" w:color="auto" w:fill="auto"/>
            <w:noWrap/>
            <w:vAlign w:val="center"/>
          </w:tcPr>
          <w:p w14:paraId="242374E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728" w:type="dxa"/>
            <w:tcBorders>
              <w:top w:val="nil"/>
              <w:left w:val="nil"/>
              <w:bottom w:val="single" w:color="auto" w:sz="4" w:space="0"/>
              <w:right w:val="single" w:color="auto" w:sz="4" w:space="0"/>
            </w:tcBorders>
            <w:shd w:val="clear" w:color="000000" w:fill="FFFFFF"/>
            <w:noWrap/>
            <w:vAlign w:val="center"/>
          </w:tcPr>
          <w:p w14:paraId="28060F3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446" w:type="dxa"/>
            <w:tcBorders>
              <w:top w:val="nil"/>
              <w:left w:val="nil"/>
              <w:bottom w:val="single" w:color="auto" w:sz="4" w:space="0"/>
              <w:right w:val="single" w:color="auto" w:sz="4" w:space="0"/>
            </w:tcBorders>
            <w:shd w:val="clear" w:color="auto" w:fill="auto"/>
            <w:noWrap/>
            <w:vAlign w:val="center"/>
          </w:tcPr>
          <w:p w14:paraId="1431120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r>
      <w:tr w14:paraId="2358B5E3">
        <w:tblPrEx>
          <w:tblCellMar>
            <w:top w:w="0" w:type="dxa"/>
            <w:left w:w="108" w:type="dxa"/>
            <w:bottom w:w="0" w:type="dxa"/>
            <w:right w:w="108" w:type="dxa"/>
          </w:tblCellMar>
        </w:tblPrEx>
        <w:trPr>
          <w:trHeight w:val="315"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8CCC2E4">
            <w:pPr>
              <w:widowControl/>
              <w:jc w:val="left"/>
              <w:rPr>
                <w:rFonts w:ascii="宋体" w:hAnsi="宋体" w:eastAsia="宋体" w:cs="宋体"/>
                <w:b/>
                <w:bCs/>
                <w:kern w:val="0"/>
                <w:sz w:val="24"/>
                <w:szCs w:val="24"/>
              </w:rPr>
            </w:pPr>
          </w:p>
        </w:tc>
        <w:tc>
          <w:tcPr>
            <w:tcW w:w="1844" w:type="dxa"/>
            <w:tcBorders>
              <w:top w:val="nil"/>
              <w:left w:val="nil"/>
              <w:bottom w:val="single" w:color="auto" w:sz="4" w:space="0"/>
              <w:right w:val="single" w:color="auto" w:sz="4" w:space="0"/>
            </w:tcBorders>
            <w:shd w:val="clear" w:color="auto" w:fill="auto"/>
            <w:noWrap/>
            <w:vAlign w:val="center"/>
          </w:tcPr>
          <w:p w14:paraId="36C69B8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p>
        </w:tc>
        <w:tc>
          <w:tcPr>
            <w:tcW w:w="1587" w:type="dxa"/>
            <w:tcBorders>
              <w:top w:val="nil"/>
              <w:left w:val="nil"/>
              <w:bottom w:val="single" w:color="auto" w:sz="4" w:space="0"/>
              <w:right w:val="single" w:color="auto" w:sz="4" w:space="0"/>
            </w:tcBorders>
            <w:shd w:val="clear" w:color="auto" w:fill="auto"/>
            <w:noWrap/>
            <w:vAlign w:val="center"/>
          </w:tcPr>
          <w:p w14:paraId="697F7432">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tcBorders>
              <w:top w:val="nil"/>
              <w:left w:val="nil"/>
              <w:bottom w:val="single" w:color="auto" w:sz="4" w:space="0"/>
              <w:right w:val="single" w:color="auto" w:sz="4" w:space="0"/>
            </w:tcBorders>
            <w:shd w:val="clear" w:color="auto" w:fill="auto"/>
            <w:noWrap/>
            <w:vAlign w:val="center"/>
          </w:tcPr>
          <w:p w14:paraId="34C3BD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728" w:type="dxa"/>
            <w:tcBorders>
              <w:top w:val="nil"/>
              <w:left w:val="nil"/>
              <w:bottom w:val="single" w:color="auto" w:sz="4" w:space="0"/>
              <w:right w:val="single" w:color="auto" w:sz="4" w:space="0"/>
            </w:tcBorders>
            <w:shd w:val="clear" w:color="000000" w:fill="FFFFFF"/>
            <w:noWrap/>
            <w:vAlign w:val="center"/>
          </w:tcPr>
          <w:p w14:paraId="3B233B5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1446" w:type="dxa"/>
            <w:tcBorders>
              <w:top w:val="nil"/>
              <w:left w:val="nil"/>
              <w:bottom w:val="single" w:color="auto" w:sz="4" w:space="0"/>
              <w:right w:val="single" w:color="auto" w:sz="4" w:space="0"/>
            </w:tcBorders>
            <w:shd w:val="clear" w:color="auto" w:fill="auto"/>
            <w:noWrap/>
            <w:vAlign w:val="center"/>
          </w:tcPr>
          <w:p w14:paraId="73F79AC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r>
      <w:tr w14:paraId="58471077">
        <w:tblPrEx>
          <w:tblCellMar>
            <w:top w:w="0" w:type="dxa"/>
            <w:left w:w="108" w:type="dxa"/>
            <w:bottom w:w="0" w:type="dxa"/>
            <w:right w:w="108" w:type="dxa"/>
          </w:tblCellMar>
        </w:tblPrEx>
        <w:trPr>
          <w:trHeight w:val="315" w:hRule="atLeast"/>
          <w:jc w:val="center"/>
        </w:trPr>
        <w:tc>
          <w:tcPr>
            <w:tcW w:w="1352" w:type="dxa"/>
            <w:tcBorders>
              <w:top w:val="nil"/>
              <w:left w:val="single" w:color="auto" w:sz="4" w:space="0"/>
              <w:bottom w:val="single" w:color="auto" w:sz="4" w:space="0"/>
              <w:right w:val="single" w:color="auto" w:sz="4" w:space="0"/>
            </w:tcBorders>
            <w:shd w:val="clear" w:color="auto" w:fill="auto"/>
            <w:noWrap/>
            <w:vAlign w:val="bottom"/>
          </w:tcPr>
          <w:p w14:paraId="5412EB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14:paraId="5F47C2DA">
            <w:pPr>
              <w:widowControl/>
              <w:jc w:val="center"/>
              <w:rPr>
                <w:rFonts w:ascii="宋体" w:hAnsi="宋体" w:eastAsia="宋体" w:cs="宋体"/>
                <w:kern w:val="0"/>
                <w:sz w:val="22"/>
              </w:rPr>
            </w:pPr>
            <w:r>
              <w:rPr>
                <w:rFonts w:hint="eastAsia" w:ascii="宋体" w:hAnsi="宋体" w:eastAsia="宋体" w:cs="宋体"/>
                <w:kern w:val="0"/>
                <w:sz w:val="22"/>
              </w:rPr>
              <w:t>　</w:t>
            </w:r>
          </w:p>
        </w:tc>
        <w:tc>
          <w:tcPr>
            <w:tcW w:w="1587" w:type="dxa"/>
            <w:tcBorders>
              <w:top w:val="nil"/>
              <w:left w:val="nil"/>
              <w:bottom w:val="single" w:color="auto" w:sz="4" w:space="0"/>
              <w:right w:val="single" w:color="auto" w:sz="4" w:space="0"/>
            </w:tcBorders>
            <w:shd w:val="clear" w:color="auto" w:fill="auto"/>
            <w:noWrap/>
            <w:vAlign w:val="center"/>
          </w:tcPr>
          <w:p w14:paraId="05D4EDD8">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tcBorders>
              <w:top w:val="nil"/>
              <w:left w:val="nil"/>
              <w:bottom w:val="single" w:color="auto" w:sz="4" w:space="0"/>
              <w:right w:val="single" w:color="auto" w:sz="4" w:space="0"/>
            </w:tcBorders>
            <w:shd w:val="clear" w:color="auto" w:fill="auto"/>
            <w:noWrap/>
            <w:vAlign w:val="center"/>
          </w:tcPr>
          <w:p w14:paraId="4DB4498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28" w:type="dxa"/>
            <w:tcBorders>
              <w:top w:val="nil"/>
              <w:left w:val="nil"/>
              <w:bottom w:val="single" w:color="auto" w:sz="4" w:space="0"/>
              <w:right w:val="single" w:color="auto" w:sz="4" w:space="0"/>
            </w:tcBorders>
            <w:shd w:val="clear" w:color="000000" w:fill="FFFFFF"/>
            <w:noWrap/>
            <w:vAlign w:val="center"/>
          </w:tcPr>
          <w:p w14:paraId="041598E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46" w:type="dxa"/>
            <w:tcBorders>
              <w:top w:val="nil"/>
              <w:left w:val="nil"/>
              <w:bottom w:val="single" w:color="auto" w:sz="4" w:space="0"/>
              <w:right w:val="single" w:color="auto" w:sz="4" w:space="0"/>
            </w:tcBorders>
            <w:shd w:val="clear" w:color="auto" w:fill="auto"/>
            <w:noWrap/>
            <w:vAlign w:val="center"/>
          </w:tcPr>
          <w:p w14:paraId="46F260D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255C92F5">
        <w:tblPrEx>
          <w:tblCellMar>
            <w:top w:w="0" w:type="dxa"/>
            <w:left w:w="108" w:type="dxa"/>
            <w:bottom w:w="0" w:type="dxa"/>
            <w:right w:w="108" w:type="dxa"/>
          </w:tblCellMar>
        </w:tblPrEx>
        <w:trPr>
          <w:trHeight w:val="300" w:hRule="atLeast"/>
          <w:jc w:val="center"/>
        </w:trPr>
        <w:tc>
          <w:tcPr>
            <w:tcW w:w="1352" w:type="dxa"/>
            <w:vMerge w:val="restart"/>
            <w:tcBorders>
              <w:top w:val="nil"/>
              <w:left w:val="single" w:color="auto" w:sz="4" w:space="0"/>
              <w:bottom w:val="single" w:color="auto" w:sz="4" w:space="0"/>
              <w:right w:val="single" w:color="auto" w:sz="4" w:space="0"/>
            </w:tcBorders>
            <w:shd w:val="clear" w:color="auto" w:fill="auto"/>
            <w:noWrap/>
            <w:vAlign w:val="center"/>
          </w:tcPr>
          <w:p w14:paraId="62BCE66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成熟区域</w:t>
            </w: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3670C7FA">
            <w:pPr>
              <w:widowControl/>
              <w:jc w:val="center"/>
              <w:rPr>
                <w:rFonts w:ascii="宋体" w:hAnsi="宋体" w:eastAsia="宋体" w:cs="宋体"/>
                <w:kern w:val="0"/>
                <w:sz w:val="22"/>
              </w:rPr>
            </w:pPr>
            <w:r>
              <w:rPr>
                <w:rFonts w:hint="eastAsia" w:ascii="宋体" w:hAnsi="宋体" w:eastAsia="宋体" w:cs="宋体"/>
                <w:kern w:val="0"/>
                <w:sz w:val="22"/>
              </w:rPr>
              <w:t>玉蟾街道</w:t>
            </w:r>
          </w:p>
        </w:tc>
        <w:tc>
          <w:tcPr>
            <w:tcW w:w="1587" w:type="dxa"/>
            <w:tcBorders>
              <w:top w:val="nil"/>
              <w:left w:val="nil"/>
              <w:bottom w:val="single" w:color="auto" w:sz="4" w:space="0"/>
              <w:right w:val="single" w:color="auto" w:sz="4" w:space="0"/>
            </w:tcBorders>
            <w:shd w:val="clear" w:color="auto" w:fill="auto"/>
            <w:noWrap/>
            <w:vAlign w:val="center"/>
          </w:tcPr>
          <w:p w14:paraId="7B54A93A">
            <w:pPr>
              <w:widowControl/>
              <w:jc w:val="center"/>
              <w:rPr>
                <w:rFonts w:ascii="宋体" w:hAnsi="宋体" w:eastAsia="宋体" w:cs="宋体"/>
                <w:kern w:val="0"/>
                <w:sz w:val="22"/>
              </w:rPr>
            </w:pPr>
            <w:r>
              <w:rPr>
                <w:rFonts w:hint="eastAsia" w:ascii="宋体" w:hAnsi="宋体" w:eastAsia="宋体" w:cs="宋体"/>
                <w:kern w:val="0"/>
                <w:sz w:val="22"/>
              </w:rPr>
              <w:t>祥和社区</w:t>
            </w:r>
          </w:p>
        </w:tc>
        <w:tc>
          <w:tcPr>
            <w:tcW w:w="1728" w:type="dxa"/>
            <w:tcBorders>
              <w:top w:val="nil"/>
              <w:left w:val="nil"/>
              <w:bottom w:val="single" w:color="auto" w:sz="4" w:space="0"/>
              <w:right w:val="single" w:color="auto" w:sz="4" w:space="0"/>
            </w:tcBorders>
            <w:shd w:val="clear" w:color="auto" w:fill="auto"/>
            <w:noWrap/>
            <w:vAlign w:val="center"/>
          </w:tcPr>
          <w:p w14:paraId="4E67BFB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105</w:t>
            </w:r>
          </w:p>
        </w:tc>
        <w:tc>
          <w:tcPr>
            <w:tcW w:w="1728" w:type="dxa"/>
            <w:tcBorders>
              <w:top w:val="nil"/>
              <w:left w:val="nil"/>
              <w:bottom w:val="single" w:color="auto" w:sz="4" w:space="0"/>
              <w:right w:val="single" w:color="auto" w:sz="4" w:space="0"/>
            </w:tcBorders>
            <w:shd w:val="clear" w:color="000000" w:fill="FFFFFF"/>
            <w:noWrap/>
            <w:vAlign w:val="center"/>
          </w:tcPr>
          <w:p w14:paraId="268AD32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110 </w:t>
            </w:r>
          </w:p>
        </w:tc>
        <w:tc>
          <w:tcPr>
            <w:tcW w:w="1446" w:type="dxa"/>
            <w:tcBorders>
              <w:top w:val="nil"/>
              <w:left w:val="nil"/>
              <w:bottom w:val="single" w:color="auto" w:sz="4" w:space="0"/>
              <w:right w:val="single" w:color="auto" w:sz="4" w:space="0"/>
            </w:tcBorders>
            <w:shd w:val="clear" w:color="auto" w:fill="auto"/>
            <w:noWrap/>
            <w:vAlign w:val="center"/>
          </w:tcPr>
          <w:p w14:paraId="72F1AEE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r>
      <w:tr w14:paraId="0F4D9F65">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77C19C6">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B2244FC">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0853C7D">
            <w:pPr>
              <w:widowControl/>
              <w:jc w:val="center"/>
              <w:rPr>
                <w:rFonts w:ascii="宋体" w:hAnsi="宋体" w:eastAsia="宋体" w:cs="宋体"/>
                <w:kern w:val="0"/>
                <w:sz w:val="22"/>
              </w:rPr>
            </w:pPr>
            <w:r>
              <w:rPr>
                <w:rFonts w:hint="eastAsia" w:ascii="宋体" w:hAnsi="宋体" w:eastAsia="宋体" w:cs="宋体"/>
                <w:kern w:val="0"/>
                <w:sz w:val="22"/>
              </w:rPr>
              <w:t>清溪社区</w:t>
            </w:r>
          </w:p>
        </w:tc>
        <w:tc>
          <w:tcPr>
            <w:tcW w:w="1728" w:type="dxa"/>
            <w:tcBorders>
              <w:top w:val="nil"/>
              <w:left w:val="nil"/>
              <w:bottom w:val="single" w:color="auto" w:sz="4" w:space="0"/>
              <w:right w:val="single" w:color="auto" w:sz="4" w:space="0"/>
            </w:tcBorders>
            <w:shd w:val="clear" w:color="auto" w:fill="auto"/>
            <w:noWrap/>
            <w:vAlign w:val="center"/>
          </w:tcPr>
          <w:p w14:paraId="1226443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w:t>
            </w:r>
          </w:p>
        </w:tc>
        <w:tc>
          <w:tcPr>
            <w:tcW w:w="1728" w:type="dxa"/>
            <w:tcBorders>
              <w:top w:val="nil"/>
              <w:left w:val="nil"/>
              <w:bottom w:val="single" w:color="auto" w:sz="4" w:space="0"/>
              <w:right w:val="single" w:color="auto" w:sz="4" w:space="0"/>
            </w:tcBorders>
            <w:shd w:val="clear" w:color="000000" w:fill="FFFFFF"/>
            <w:noWrap/>
            <w:vAlign w:val="center"/>
          </w:tcPr>
          <w:p w14:paraId="5225689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37 </w:t>
            </w:r>
          </w:p>
        </w:tc>
        <w:tc>
          <w:tcPr>
            <w:tcW w:w="1446" w:type="dxa"/>
            <w:tcBorders>
              <w:top w:val="nil"/>
              <w:left w:val="nil"/>
              <w:bottom w:val="single" w:color="auto" w:sz="4" w:space="0"/>
              <w:right w:val="single" w:color="auto" w:sz="4" w:space="0"/>
            </w:tcBorders>
            <w:shd w:val="clear" w:color="auto" w:fill="auto"/>
            <w:noWrap/>
            <w:vAlign w:val="center"/>
          </w:tcPr>
          <w:p w14:paraId="281CCE0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r>
      <w:tr w14:paraId="57B2E4FE">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46A50B5">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5D3E0DCD">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01A72E2">
            <w:pPr>
              <w:widowControl/>
              <w:jc w:val="center"/>
              <w:rPr>
                <w:rFonts w:ascii="宋体" w:hAnsi="宋体" w:eastAsia="宋体" w:cs="宋体"/>
                <w:kern w:val="0"/>
                <w:sz w:val="22"/>
              </w:rPr>
            </w:pPr>
            <w:r>
              <w:rPr>
                <w:rFonts w:hint="eastAsia" w:ascii="宋体" w:hAnsi="宋体" w:eastAsia="宋体" w:cs="宋体"/>
                <w:kern w:val="0"/>
                <w:sz w:val="22"/>
              </w:rPr>
              <w:t>怡园社区</w:t>
            </w:r>
          </w:p>
        </w:tc>
        <w:tc>
          <w:tcPr>
            <w:tcW w:w="1728" w:type="dxa"/>
            <w:tcBorders>
              <w:top w:val="nil"/>
              <w:left w:val="nil"/>
              <w:bottom w:val="single" w:color="auto" w:sz="4" w:space="0"/>
              <w:right w:val="single" w:color="auto" w:sz="4" w:space="0"/>
            </w:tcBorders>
            <w:shd w:val="clear" w:color="auto" w:fill="auto"/>
            <w:noWrap/>
            <w:vAlign w:val="center"/>
          </w:tcPr>
          <w:p w14:paraId="031EA52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74</w:t>
            </w:r>
          </w:p>
        </w:tc>
        <w:tc>
          <w:tcPr>
            <w:tcW w:w="1728" w:type="dxa"/>
            <w:tcBorders>
              <w:top w:val="nil"/>
              <w:left w:val="nil"/>
              <w:bottom w:val="single" w:color="auto" w:sz="4" w:space="0"/>
              <w:right w:val="single" w:color="auto" w:sz="4" w:space="0"/>
            </w:tcBorders>
            <w:shd w:val="clear" w:color="000000" w:fill="FFFFFF"/>
            <w:noWrap/>
            <w:vAlign w:val="center"/>
          </w:tcPr>
          <w:p w14:paraId="04B4B45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 </w:t>
            </w:r>
          </w:p>
        </w:tc>
        <w:tc>
          <w:tcPr>
            <w:tcW w:w="1446" w:type="dxa"/>
            <w:tcBorders>
              <w:top w:val="nil"/>
              <w:left w:val="nil"/>
              <w:bottom w:val="single" w:color="auto" w:sz="4" w:space="0"/>
              <w:right w:val="single" w:color="auto" w:sz="4" w:space="0"/>
            </w:tcBorders>
            <w:shd w:val="clear" w:color="auto" w:fill="auto"/>
            <w:noWrap/>
            <w:vAlign w:val="center"/>
          </w:tcPr>
          <w:p w14:paraId="6DA64C6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r>
      <w:tr w14:paraId="6322137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ED995C8">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9CE4B8B">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76170CFC">
            <w:pPr>
              <w:widowControl/>
              <w:jc w:val="center"/>
              <w:rPr>
                <w:rFonts w:ascii="宋体" w:hAnsi="宋体" w:eastAsia="宋体" w:cs="宋体"/>
                <w:kern w:val="0"/>
                <w:sz w:val="22"/>
              </w:rPr>
            </w:pPr>
            <w:r>
              <w:rPr>
                <w:rFonts w:hint="eastAsia" w:ascii="宋体" w:hAnsi="宋体" w:eastAsia="宋体" w:cs="宋体"/>
                <w:kern w:val="0"/>
                <w:sz w:val="22"/>
              </w:rPr>
              <w:t>朝阳社区</w:t>
            </w:r>
          </w:p>
        </w:tc>
        <w:tc>
          <w:tcPr>
            <w:tcW w:w="1728" w:type="dxa"/>
            <w:tcBorders>
              <w:top w:val="nil"/>
              <w:left w:val="nil"/>
              <w:bottom w:val="single" w:color="auto" w:sz="4" w:space="0"/>
              <w:right w:val="single" w:color="auto" w:sz="4" w:space="0"/>
            </w:tcBorders>
            <w:shd w:val="clear" w:color="auto" w:fill="auto"/>
            <w:noWrap/>
            <w:vAlign w:val="center"/>
          </w:tcPr>
          <w:p w14:paraId="260EAE2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75</w:t>
            </w:r>
          </w:p>
        </w:tc>
        <w:tc>
          <w:tcPr>
            <w:tcW w:w="1728" w:type="dxa"/>
            <w:tcBorders>
              <w:top w:val="nil"/>
              <w:left w:val="nil"/>
              <w:bottom w:val="single" w:color="auto" w:sz="4" w:space="0"/>
              <w:right w:val="single" w:color="auto" w:sz="4" w:space="0"/>
            </w:tcBorders>
            <w:shd w:val="clear" w:color="000000" w:fill="FFFFFF"/>
            <w:noWrap/>
            <w:vAlign w:val="center"/>
          </w:tcPr>
          <w:p w14:paraId="690E8B6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79 </w:t>
            </w:r>
          </w:p>
        </w:tc>
        <w:tc>
          <w:tcPr>
            <w:tcW w:w="1446" w:type="dxa"/>
            <w:tcBorders>
              <w:top w:val="nil"/>
              <w:left w:val="nil"/>
              <w:bottom w:val="single" w:color="auto" w:sz="4" w:space="0"/>
              <w:right w:val="single" w:color="auto" w:sz="4" w:space="0"/>
            </w:tcBorders>
            <w:shd w:val="clear" w:color="auto" w:fill="auto"/>
            <w:noWrap/>
            <w:vAlign w:val="center"/>
          </w:tcPr>
          <w:p w14:paraId="3647B7A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r>
      <w:tr w14:paraId="36D32DE7">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66F6A02">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2A053A07">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118833D8">
            <w:pPr>
              <w:widowControl/>
              <w:jc w:val="center"/>
              <w:rPr>
                <w:rFonts w:ascii="宋体" w:hAnsi="宋体" w:eastAsia="宋体" w:cs="宋体"/>
                <w:kern w:val="0"/>
                <w:sz w:val="22"/>
              </w:rPr>
            </w:pPr>
            <w:r>
              <w:rPr>
                <w:rFonts w:hint="eastAsia" w:ascii="宋体" w:hAnsi="宋体" w:eastAsia="宋体" w:cs="宋体"/>
                <w:kern w:val="0"/>
                <w:sz w:val="22"/>
              </w:rPr>
              <w:t>西苑社区</w:t>
            </w:r>
          </w:p>
        </w:tc>
        <w:tc>
          <w:tcPr>
            <w:tcW w:w="1728" w:type="dxa"/>
            <w:tcBorders>
              <w:top w:val="nil"/>
              <w:left w:val="nil"/>
              <w:bottom w:val="single" w:color="auto" w:sz="4" w:space="0"/>
              <w:right w:val="single" w:color="auto" w:sz="4" w:space="0"/>
            </w:tcBorders>
            <w:shd w:val="clear" w:color="auto" w:fill="auto"/>
            <w:noWrap/>
            <w:vAlign w:val="center"/>
          </w:tcPr>
          <w:p w14:paraId="4C58F71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37</w:t>
            </w:r>
          </w:p>
        </w:tc>
        <w:tc>
          <w:tcPr>
            <w:tcW w:w="1728" w:type="dxa"/>
            <w:tcBorders>
              <w:top w:val="nil"/>
              <w:left w:val="nil"/>
              <w:bottom w:val="single" w:color="auto" w:sz="4" w:space="0"/>
              <w:right w:val="single" w:color="auto" w:sz="4" w:space="0"/>
            </w:tcBorders>
            <w:shd w:val="clear" w:color="000000" w:fill="FFFFFF"/>
            <w:noWrap/>
            <w:vAlign w:val="center"/>
          </w:tcPr>
          <w:p w14:paraId="05D9404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40 </w:t>
            </w:r>
          </w:p>
        </w:tc>
        <w:tc>
          <w:tcPr>
            <w:tcW w:w="1446" w:type="dxa"/>
            <w:tcBorders>
              <w:top w:val="nil"/>
              <w:left w:val="nil"/>
              <w:bottom w:val="single" w:color="auto" w:sz="4" w:space="0"/>
              <w:right w:val="single" w:color="auto" w:sz="4" w:space="0"/>
            </w:tcBorders>
            <w:shd w:val="clear" w:color="auto" w:fill="auto"/>
            <w:noWrap/>
            <w:vAlign w:val="center"/>
          </w:tcPr>
          <w:p w14:paraId="52F6541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r>
      <w:tr w14:paraId="076FEDE1">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09AA00EA">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6FA9D50C">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9200C85">
            <w:pPr>
              <w:widowControl/>
              <w:jc w:val="center"/>
              <w:rPr>
                <w:rFonts w:ascii="宋体" w:hAnsi="宋体" w:eastAsia="宋体" w:cs="宋体"/>
                <w:kern w:val="0"/>
                <w:sz w:val="22"/>
              </w:rPr>
            </w:pPr>
            <w:r>
              <w:rPr>
                <w:rFonts w:hint="eastAsia" w:ascii="宋体" w:hAnsi="宋体" w:eastAsia="宋体" w:cs="宋体"/>
                <w:kern w:val="0"/>
                <w:sz w:val="22"/>
              </w:rPr>
              <w:t>工矿社区</w:t>
            </w:r>
          </w:p>
        </w:tc>
        <w:tc>
          <w:tcPr>
            <w:tcW w:w="1728" w:type="dxa"/>
            <w:tcBorders>
              <w:top w:val="nil"/>
              <w:left w:val="nil"/>
              <w:bottom w:val="single" w:color="auto" w:sz="4" w:space="0"/>
              <w:right w:val="single" w:color="auto" w:sz="4" w:space="0"/>
            </w:tcBorders>
            <w:shd w:val="clear" w:color="auto" w:fill="auto"/>
            <w:noWrap/>
            <w:vAlign w:val="center"/>
          </w:tcPr>
          <w:p w14:paraId="51B3B0F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w:t>
            </w:r>
          </w:p>
        </w:tc>
        <w:tc>
          <w:tcPr>
            <w:tcW w:w="1728" w:type="dxa"/>
            <w:tcBorders>
              <w:top w:val="nil"/>
              <w:left w:val="nil"/>
              <w:bottom w:val="single" w:color="auto" w:sz="4" w:space="0"/>
              <w:right w:val="single" w:color="auto" w:sz="4" w:space="0"/>
            </w:tcBorders>
            <w:shd w:val="clear" w:color="000000" w:fill="FFFFFF"/>
            <w:noWrap/>
            <w:vAlign w:val="center"/>
          </w:tcPr>
          <w:p w14:paraId="54339F8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26 </w:t>
            </w:r>
          </w:p>
        </w:tc>
        <w:tc>
          <w:tcPr>
            <w:tcW w:w="1446" w:type="dxa"/>
            <w:tcBorders>
              <w:top w:val="nil"/>
              <w:left w:val="nil"/>
              <w:bottom w:val="single" w:color="auto" w:sz="4" w:space="0"/>
              <w:right w:val="single" w:color="auto" w:sz="4" w:space="0"/>
            </w:tcBorders>
            <w:shd w:val="clear" w:color="auto" w:fill="auto"/>
            <w:noWrap/>
            <w:vAlign w:val="center"/>
          </w:tcPr>
          <w:p w14:paraId="1B0CC0D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3129F5A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32D5A76">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42A947CF">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36EA5A8A">
            <w:pPr>
              <w:widowControl/>
              <w:jc w:val="center"/>
              <w:rPr>
                <w:rFonts w:ascii="宋体" w:hAnsi="宋体" w:eastAsia="宋体" w:cs="宋体"/>
                <w:kern w:val="0"/>
                <w:sz w:val="22"/>
              </w:rPr>
            </w:pPr>
            <w:r>
              <w:rPr>
                <w:rFonts w:hint="eastAsia" w:ascii="宋体" w:hAnsi="宋体" w:eastAsia="宋体" w:cs="宋体"/>
                <w:kern w:val="0"/>
                <w:sz w:val="22"/>
              </w:rPr>
              <w:t>建设社区</w:t>
            </w:r>
          </w:p>
        </w:tc>
        <w:tc>
          <w:tcPr>
            <w:tcW w:w="1728" w:type="dxa"/>
            <w:tcBorders>
              <w:top w:val="nil"/>
              <w:left w:val="nil"/>
              <w:bottom w:val="single" w:color="auto" w:sz="4" w:space="0"/>
              <w:right w:val="single" w:color="auto" w:sz="4" w:space="0"/>
            </w:tcBorders>
            <w:shd w:val="clear" w:color="auto" w:fill="auto"/>
            <w:noWrap/>
            <w:vAlign w:val="center"/>
          </w:tcPr>
          <w:p w14:paraId="122031B4">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1728" w:type="dxa"/>
            <w:tcBorders>
              <w:top w:val="nil"/>
              <w:left w:val="nil"/>
              <w:bottom w:val="single" w:color="auto" w:sz="4" w:space="0"/>
              <w:right w:val="single" w:color="auto" w:sz="4" w:space="0"/>
            </w:tcBorders>
            <w:shd w:val="clear" w:color="000000" w:fill="FFFFFF"/>
            <w:noWrap/>
            <w:vAlign w:val="center"/>
          </w:tcPr>
          <w:p w14:paraId="4B68061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9 </w:t>
            </w:r>
          </w:p>
        </w:tc>
        <w:tc>
          <w:tcPr>
            <w:tcW w:w="1446" w:type="dxa"/>
            <w:tcBorders>
              <w:top w:val="nil"/>
              <w:left w:val="nil"/>
              <w:bottom w:val="single" w:color="auto" w:sz="4" w:space="0"/>
              <w:right w:val="single" w:color="auto" w:sz="4" w:space="0"/>
            </w:tcBorders>
            <w:shd w:val="clear" w:color="auto" w:fill="auto"/>
            <w:noWrap/>
            <w:vAlign w:val="center"/>
          </w:tcPr>
          <w:p w14:paraId="0EE68E9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6CEDBED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4566BFA">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13239C55">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307CACEC">
            <w:pPr>
              <w:widowControl/>
              <w:jc w:val="center"/>
              <w:rPr>
                <w:rFonts w:ascii="宋体" w:hAnsi="宋体" w:eastAsia="宋体" w:cs="宋体"/>
                <w:kern w:val="0"/>
                <w:sz w:val="22"/>
              </w:rPr>
            </w:pPr>
            <w:r>
              <w:rPr>
                <w:rFonts w:hint="eastAsia" w:ascii="宋体" w:hAnsi="宋体" w:eastAsia="宋体" w:cs="宋体"/>
                <w:kern w:val="0"/>
                <w:sz w:val="22"/>
              </w:rPr>
              <w:t>清平社区</w:t>
            </w:r>
          </w:p>
        </w:tc>
        <w:tc>
          <w:tcPr>
            <w:tcW w:w="1728" w:type="dxa"/>
            <w:tcBorders>
              <w:top w:val="nil"/>
              <w:left w:val="nil"/>
              <w:bottom w:val="single" w:color="auto" w:sz="4" w:space="0"/>
              <w:right w:val="single" w:color="auto" w:sz="4" w:space="0"/>
            </w:tcBorders>
            <w:shd w:val="clear" w:color="auto" w:fill="auto"/>
            <w:noWrap/>
            <w:vAlign w:val="center"/>
          </w:tcPr>
          <w:p w14:paraId="0052634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728" w:type="dxa"/>
            <w:tcBorders>
              <w:top w:val="nil"/>
              <w:left w:val="nil"/>
              <w:bottom w:val="single" w:color="auto" w:sz="4" w:space="0"/>
              <w:right w:val="single" w:color="auto" w:sz="4" w:space="0"/>
            </w:tcBorders>
            <w:shd w:val="clear" w:color="000000" w:fill="FFFFFF"/>
            <w:noWrap/>
            <w:vAlign w:val="center"/>
          </w:tcPr>
          <w:p w14:paraId="72EDB76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9 </w:t>
            </w:r>
          </w:p>
        </w:tc>
        <w:tc>
          <w:tcPr>
            <w:tcW w:w="1446" w:type="dxa"/>
            <w:tcBorders>
              <w:top w:val="nil"/>
              <w:left w:val="nil"/>
              <w:bottom w:val="single" w:color="auto" w:sz="4" w:space="0"/>
              <w:right w:val="single" w:color="auto" w:sz="4" w:space="0"/>
            </w:tcBorders>
            <w:shd w:val="clear" w:color="auto" w:fill="auto"/>
            <w:noWrap/>
            <w:vAlign w:val="center"/>
          </w:tcPr>
          <w:p w14:paraId="2E579B8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3F5FC3E0">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B19024B">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0290D8C">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33FE1658">
            <w:pPr>
              <w:widowControl/>
              <w:jc w:val="center"/>
              <w:rPr>
                <w:rFonts w:ascii="宋体" w:hAnsi="宋体" w:eastAsia="宋体" w:cs="宋体"/>
                <w:kern w:val="0"/>
                <w:sz w:val="22"/>
              </w:rPr>
            </w:pPr>
            <w:r>
              <w:rPr>
                <w:rFonts w:hint="eastAsia" w:ascii="宋体" w:hAnsi="宋体" w:eastAsia="宋体" w:cs="宋体"/>
                <w:kern w:val="0"/>
                <w:sz w:val="22"/>
              </w:rPr>
              <w:t>康桥社区</w:t>
            </w:r>
          </w:p>
        </w:tc>
        <w:tc>
          <w:tcPr>
            <w:tcW w:w="1728" w:type="dxa"/>
            <w:tcBorders>
              <w:top w:val="nil"/>
              <w:left w:val="nil"/>
              <w:bottom w:val="single" w:color="auto" w:sz="4" w:space="0"/>
              <w:right w:val="single" w:color="auto" w:sz="4" w:space="0"/>
            </w:tcBorders>
            <w:shd w:val="clear" w:color="auto" w:fill="auto"/>
            <w:noWrap/>
            <w:vAlign w:val="center"/>
          </w:tcPr>
          <w:p w14:paraId="0E926E7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1728" w:type="dxa"/>
            <w:tcBorders>
              <w:top w:val="nil"/>
              <w:left w:val="nil"/>
              <w:bottom w:val="single" w:color="auto" w:sz="4" w:space="0"/>
              <w:right w:val="single" w:color="auto" w:sz="4" w:space="0"/>
            </w:tcBorders>
            <w:shd w:val="clear" w:color="000000" w:fill="FFFFFF"/>
            <w:noWrap/>
            <w:vAlign w:val="center"/>
          </w:tcPr>
          <w:p w14:paraId="16371C6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32 </w:t>
            </w:r>
          </w:p>
        </w:tc>
        <w:tc>
          <w:tcPr>
            <w:tcW w:w="1446" w:type="dxa"/>
            <w:tcBorders>
              <w:top w:val="nil"/>
              <w:left w:val="nil"/>
              <w:bottom w:val="single" w:color="auto" w:sz="4" w:space="0"/>
              <w:right w:val="single" w:color="auto" w:sz="4" w:space="0"/>
            </w:tcBorders>
            <w:shd w:val="clear" w:color="auto" w:fill="auto"/>
            <w:noWrap/>
            <w:vAlign w:val="center"/>
          </w:tcPr>
          <w:p w14:paraId="29538CC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6973D920">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33DCF1E">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F064AB2">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7AC3B31F">
            <w:pPr>
              <w:widowControl/>
              <w:jc w:val="center"/>
              <w:rPr>
                <w:rFonts w:ascii="宋体" w:hAnsi="宋体" w:eastAsia="宋体" w:cs="宋体"/>
                <w:kern w:val="0"/>
                <w:sz w:val="22"/>
              </w:rPr>
            </w:pPr>
            <w:r>
              <w:rPr>
                <w:rFonts w:hint="eastAsia" w:ascii="宋体" w:hAnsi="宋体" w:eastAsia="宋体" w:cs="宋体"/>
                <w:kern w:val="0"/>
                <w:sz w:val="22"/>
              </w:rPr>
              <w:t>龙桥社区</w:t>
            </w:r>
          </w:p>
        </w:tc>
        <w:tc>
          <w:tcPr>
            <w:tcW w:w="1728" w:type="dxa"/>
            <w:tcBorders>
              <w:top w:val="nil"/>
              <w:left w:val="nil"/>
              <w:bottom w:val="single" w:color="auto" w:sz="4" w:space="0"/>
              <w:right w:val="single" w:color="auto" w:sz="4" w:space="0"/>
            </w:tcBorders>
            <w:shd w:val="clear" w:color="auto" w:fill="auto"/>
            <w:noWrap/>
            <w:vAlign w:val="center"/>
          </w:tcPr>
          <w:p w14:paraId="51601584">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728" w:type="dxa"/>
            <w:tcBorders>
              <w:top w:val="nil"/>
              <w:left w:val="nil"/>
              <w:bottom w:val="single" w:color="auto" w:sz="4" w:space="0"/>
              <w:right w:val="single" w:color="auto" w:sz="4" w:space="0"/>
            </w:tcBorders>
            <w:shd w:val="clear" w:color="000000" w:fill="FFFFFF"/>
            <w:noWrap/>
            <w:vAlign w:val="center"/>
          </w:tcPr>
          <w:p w14:paraId="52FB757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 </w:t>
            </w:r>
          </w:p>
        </w:tc>
        <w:tc>
          <w:tcPr>
            <w:tcW w:w="1446" w:type="dxa"/>
            <w:tcBorders>
              <w:top w:val="nil"/>
              <w:left w:val="nil"/>
              <w:bottom w:val="single" w:color="auto" w:sz="4" w:space="0"/>
              <w:right w:val="single" w:color="auto" w:sz="4" w:space="0"/>
            </w:tcBorders>
            <w:shd w:val="clear" w:color="auto" w:fill="auto"/>
            <w:noWrap/>
            <w:vAlign w:val="center"/>
          </w:tcPr>
          <w:p w14:paraId="5BD8150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53F6E6D5">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4171130">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E7C8CE9">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806FB9C">
            <w:pPr>
              <w:widowControl/>
              <w:jc w:val="center"/>
              <w:rPr>
                <w:rFonts w:ascii="宋体" w:hAnsi="宋体" w:eastAsia="宋体" w:cs="宋体"/>
                <w:kern w:val="0"/>
                <w:sz w:val="22"/>
              </w:rPr>
            </w:pPr>
            <w:r>
              <w:rPr>
                <w:rFonts w:hint="eastAsia" w:ascii="宋体" w:hAnsi="宋体" w:eastAsia="宋体" w:cs="宋体"/>
                <w:kern w:val="0"/>
                <w:sz w:val="22"/>
              </w:rPr>
              <w:t>石岗场</w:t>
            </w:r>
          </w:p>
        </w:tc>
        <w:tc>
          <w:tcPr>
            <w:tcW w:w="1728" w:type="dxa"/>
            <w:tcBorders>
              <w:top w:val="nil"/>
              <w:left w:val="nil"/>
              <w:bottom w:val="single" w:color="auto" w:sz="4" w:space="0"/>
              <w:right w:val="single" w:color="auto" w:sz="4" w:space="0"/>
            </w:tcBorders>
            <w:shd w:val="clear" w:color="auto" w:fill="auto"/>
            <w:noWrap/>
            <w:vAlign w:val="center"/>
          </w:tcPr>
          <w:p w14:paraId="08B6BF7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728" w:type="dxa"/>
            <w:tcBorders>
              <w:top w:val="nil"/>
              <w:left w:val="nil"/>
              <w:bottom w:val="single" w:color="auto" w:sz="4" w:space="0"/>
              <w:right w:val="single" w:color="auto" w:sz="4" w:space="0"/>
            </w:tcBorders>
            <w:shd w:val="clear" w:color="000000" w:fill="FFFFFF"/>
            <w:noWrap/>
            <w:vAlign w:val="center"/>
          </w:tcPr>
          <w:p w14:paraId="491C8CF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 </w:t>
            </w:r>
          </w:p>
        </w:tc>
        <w:tc>
          <w:tcPr>
            <w:tcW w:w="1446" w:type="dxa"/>
            <w:tcBorders>
              <w:top w:val="nil"/>
              <w:left w:val="nil"/>
              <w:bottom w:val="single" w:color="auto" w:sz="4" w:space="0"/>
              <w:right w:val="single" w:color="auto" w:sz="4" w:space="0"/>
            </w:tcBorders>
            <w:shd w:val="clear" w:color="auto" w:fill="auto"/>
            <w:noWrap/>
            <w:vAlign w:val="center"/>
          </w:tcPr>
          <w:p w14:paraId="071AC3B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188DBA23">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6C32E3A">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2251F710">
            <w:pPr>
              <w:widowControl/>
              <w:jc w:val="center"/>
              <w:rPr>
                <w:rFonts w:ascii="宋体" w:hAnsi="宋体" w:eastAsia="宋体" w:cs="宋体"/>
                <w:kern w:val="0"/>
                <w:sz w:val="22"/>
              </w:rPr>
            </w:pPr>
            <w:r>
              <w:rPr>
                <w:rFonts w:hint="eastAsia" w:ascii="宋体" w:hAnsi="宋体" w:eastAsia="宋体" w:cs="宋体"/>
                <w:kern w:val="0"/>
                <w:sz w:val="22"/>
              </w:rPr>
              <w:t>福集镇</w:t>
            </w:r>
          </w:p>
        </w:tc>
        <w:tc>
          <w:tcPr>
            <w:tcW w:w="1587" w:type="dxa"/>
            <w:tcBorders>
              <w:top w:val="nil"/>
              <w:left w:val="nil"/>
              <w:bottom w:val="single" w:color="auto" w:sz="4" w:space="0"/>
              <w:right w:val="single" w:color="auto" w:sz="4" w:space="0"/>
            </w:tcBorders>
            <w:shd w:val="clear" w:color="auto" w:fill="auto"/>
            <w:noWrap/>
            <w:vAlign w:val="center"/>
          </w:tcPr>
          <w:p w14:paraId="39BB9398">
            <w:pPr>
              <w:widowControl/>
              <w:jc w:val="center"/>
              <w:rPr>
                <w:rFonts w:ascii="宋体" w:hAnsi="宋体" w:eastAsia="宋体" w:cs="宋体"/>
                <w:kern w:val="0"/>
                <w:sz w:val="22"/>
              </w:rPr>
            </w:pPr>
            <w:r>
              <w:rPr>
                <w:rFonts w:hint="eastAsia" w:ascii="宋体" w:hAnsi="宋体" w:eastAsia="宋体" w:cs="宋体"/>
                <w:kern w:val="0"/>
                <w:sz w:val="22"/>
              </w:rPr>
              <w:t>大田社区</w:t>
            </w:r>
          </w:p>
        </w:tc>
        <w:tc>
          <w:tcPr>
            <w:tcW w:w="1728" w:type="dxa"/>
            <w:tcBorders>
              <w:top w:val="nil"/>
              <w:left w:val="nil"/>
              <w:bottom w:val="single" w:color="auto" w:sz="4" w:space="0"/>
              <w:right w:val="single" w:color="auto" w:sz="4" w:space="0"/>
            </w:tcBorders>
            <w:shd w:val="clear" w:color="auto" w:fill="auto"/>
            <w:noWrap/>
            <w:vAlign w:val="center"/>
          </w:tcPr>
          <w:p w14:paraId="3CA77EE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728" w:type="dxa"/>
            <w:tcBorders>
              <w:top w:val="nil"/>
              <w:left w:val="nil"/>
              <w:bottom w:val="single" w:color="auto" w:sz="4" w:space="0"/>
              <w:right w:val="single" w:color="auto" w:sz="4" w:space="0"/>
            </w:tcBorders>
            <w:shd w:val="clear" w:color="000000" w:fill="FFFFFF"/>
            <w:noWrap/>
            <w:vAlign w:val="center"/>
          </w:tcPr>
          <w:p w14:paraId="24EF52A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20 </w:t>
            </w:r>
          </w:p>
        </w:tc>
        <w:tc>
          <w:tcPr>
            <w:tcW w:w="1446" w:type="dxa"/>
            <w:tcBorders>
              <w:top w:val="nil"/>
              <w:left w:val="nil"/>
              <w:bottom w:val="single" w:color="auto" w:sz="4" w:space="0"/>
              <w:right w:val="single" w:color="auto" w:sz="4" w:space="0"/>
            </w:tcBorders>
            <w:shd w:val="clear" w:color="auto" w:fill="auto"/>
            <w:noWrap/>
            <w:vAlign w:val="center"/>
          </w:tcPr>
          <w:p w14:paraId="1BF4021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21BDBB86">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F242656">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F6AC2AC">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1C55586B">
            <w:pPr>
              <w:widowControl/>
              <w:jc w:val="center"/>
              <w:rPr>
                <w:rFonts w:ascii="宋体" w:hAnsi="宋体" w:eastAsia="宋体" w:cs="宋体"/>
                <w:kern w:val="0"/>
                <w:sz w:val="22"/>
              </w:rPr>
            </w:pPr>
            <w:r>
              <w:rPr>
                <w:rFonts w:hint="eastAsia" w:ascii="宋体" w:hAnsi="宋体" w:eastAsia="宋体" w:cs="宋体"/>
                <w:kern w:val="0"/>
                <w:sz w:val="22"/>
              </w:rPr>
              <w:t>天洋社区</w:t>
            </w:r>
          </w:p>
        </w:tc>
        <w:tc>
          <w:tcPr>
            <w:tcW w:w="1728" w:type="dxa"/>
            <w:tcBorders>
              <w:top w:val="nil"/>
              <w:left w:val="nil"/>
              <w:bottom w:val="single" w:color="auto" w:sz="4" w:space="0"/>
              <w:right w:val="single" w:color="auto" w:sz="4" w:space="0"/>
            </w:tcBorders>
            <w:shd w:val="clear" w:color="auto" w:fill="auto"/>
            <w:noWrap/>
            <w:vAlign w:val="center"/>
          </w:tcPr>
          <w:p w14:paraId="3128DFE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728" w:type="dxa"/>
            <w:tcBorders>
              <w:top w:val="nil"/>
              <w:left w:val="nil"/>
              <w:bottom w:val="single" w:color="auto" w:sz="4" w:space="0"/>
              <w:right w:val="single" w:color="auto" w:sz="4" w:space="0"/>
            </w:tcBorders>
            <w:shd w:val="clear" w:color="000000" w:fill="FFFFFF"/>
            <w:noWrap/>
            <w:vAlign w:val="center"/>
          </w:tcPr>
          <w:p w14:paraId="2F26D2E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 </w:t>
            </w:r>
          </w:p>
        </w:tc>
        <w:tc>
          <w:tcPr>
            <w:tcW w:w="1446" w:type="dxa"/>
            <w:tcBorders>
              <w:top w:val="nil"/>
              <w:left w:val="nil"/>
              <w:bottom w:val="single" w:color="auto" w:sz="4" w:space="0"/>
              <w:right w:val="single" w:color="auto" w:sz="4" w:space="0"/>
            </w:tcBorders>
            <w:shd w:val="clear" w:color="auto" w:fill="auto"/>
            <w:noWrap/>
            <w:vAlign w:val="center"/>
          </w:tcPr>
          <w:p w14:paraId="5F48FD6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30FD1EA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799657F">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13BE96E8">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292F57E8">
            <w:pPr>
              <w:widowControl/>
              <w:jc w:val="center"/>
              <w:rPr>
                <w:rFonts w:ascii="宋体" w:hAnsi="宋体" w:eastAsia="宋体" w:cs="宋体"/>
                <w:kern w:val="0"/>
                <w:sz w:val="22"/>
              </w:rPr>
            </w:pPr>
            <w:r>
              <w:rPr>
                <w:rFonts w:hint="eastAsia" w:ascii="宋体" w:hAnsi="宋体" w:eastAsia="宋体" w:cs="宋体"/>
                <w:kern w:val="0"/>
                <w:sz w:val="22"/>
              </w:rPr>
              <w:t>太和社区</w:t>
            </w:r>
          </w:p>
        </w:tc>
        <w:tc>
          <w:tcPr>
            <w:tcW w:w="1728" w:type="dxa"/>
            <w:tcBorders>
              <w:top w:val="nil"/>
              <w:left w:val="nil"/>
              <w:bottom w:val="single" w:color="auto" w:sz="4" w:space="0"/>
              <w:right w:val="single" w:color="auto" w:sz="4" w:space="0"/>
            </w:tcBorders>
            <w:shd w:val="clear" w:color="auto" w:fill="auto"/>
            <w:noWrap/>
            <w:vAlign w:val="center"/>
          </w:tcPr>
          <w:p w14:paraId="4379C78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728" w:type="dxa"/>
            <w:tcBorders>
              <w:top w:val="nil"/>
              <w:left w:val="single" w:color="auto" w:sz="4" w:space="0"/>
              <w:bottom w:val="single" w:color="auto" w:sz="4" w:space="0"/>
              <w:right w:val="single" w:color="auto" w:sz="4" w:space="0"/>
            </w:tcBorders>
            <w:shd w:val="clear" w:color="000000" w:fill="FFFFFF"/>
            <w:noWrap/>
            <w:vAlign w:val="center"/>
          </w:tcPr>
          <w:p w14:paraId="57245FF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18 </w:t>
            </w:r>
          </w:p>
        </w:tc>
        <w:tc>
          <w:tcPr>
            <w:tcW w:w="1446" w:type="dxa"/>
            <w:tcBorders>
              <w:top w:val="nil"/>
              <w:left w:val="nil"/>
              <w:bottom w:val="single" w:color="auto" w:sz="4" w:space="0"/>
              <w:right w:val="single" w:color="auto" w:sz="4" w:space="0"/>
            </w:tcBorders>
            <w:shd w:val="clear" w:color="auto" w:fill="auto"/>
            <w:noWrap/>
            <w:vAlign w:val="center"/>
          </w:tcPr>
          <w:p w14:paraId="3A2B522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54C25F07">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B7A33C6">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B95E9E2">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BDB5F13">
            <w:pPr>
              <w:widowControl/>
              <w:jc w:val="center"/>
              <w:rPr>
                <w:rFonts w:ascii="宋体" w:hAnsi="宋体" w:eastAsia="宋体" w:cs="宋体"/>
                <w:kern w:val="0"/>
                <w:sz w:val="22"/>
              </w:rPr>
            </w:pPr>
            <w:r>
              <w:rPr>
                <w:rFonts w:hint="eastAsia" w:ascii="宋体" w:hAnsi="宋体" w:eastAsia="宋体" w:cs="宋体"/>
                <w:kern w:val="0"/>
                <w:sz w:val="22"/>
              </w:rPr>
              <w:t>沙土场</w:t>
            </w:r>
          </w:p>
        </w:tc>
        <w:tc>
          <w:tcPr>
            <w:tcW w:w="1728" w:type="dxa"/>
            <w:tcBorders>
              <w:top w:val="nil"/>
              <w:left w:val="nil"/>
              <w:bottom w:val="single" w:color="auto" w:sz="4" w:space="0"/>
              <w:right w:val="single" w:color="auto" w:sz="4" w:space="0"/>
            </w:tcBorders>
            <w:shd w:val="clear" w:color="auto" w:fill="auto"/>
            <w:noWrap/>
            <w:vAlign w:val="center"/>
          </w:tcPr>
          <w:p w14:paraId="5470B62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728" w:type="dxa"/>
            <w:tcBorders>
              <w:top w:val="nil"/>
              <w:left w:val="nil"/>
              <w:bottom w:val="single" w:color="auto" w:sz="4" w:space="0"/>
              <w:right w:val="single" w:color="auto" w:sz="4" w:space="0"/>
            </w:tcBorders>
            <w:shd w:val="clear" w:color="000000" w:fill="FFFFFF"/>
            <w:noWrap/>
            <w:vAlign w:val="center"/>
          </w:tcPr>
          <w:p w14:paraId="5FD52EE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 </w:t>
            </w:r>
          </w:p>
        </w:tc>
        <w:tc>
          <w:tcPr>
            <w:tcW w:w="1446" w:type="dxa"/>
            <w:tcBorders>
              <w:top w:val="nil"/>
              <w:left w:val="nil"/>
              <w:bottom w:val="single" w:color="auto" w:sz="4" w:space="0"/>
              <w:right w:val="single" w:color="auto" w:sz="4" w:space="0"/>
            </w:tcBorders>
            <w:shd w:val="clear" w:color="auto" w:fill="auto"/>
            <w:noWrap/>
            <w:vAlign w:val="center"/>
          </w:tcPr>
          <w:p w14:paraId="7843D08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5CC125C4">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4736ED12">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E745C0D">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217597D2">
            <w:pPr>
              <w:widowControl/>
              <w:jc w:val="center"/>
              <w:rPr>
                <w:rFonts w:ascii="宋体" w:hAnsi="宋体" w:eastAsia="宋体" w:cs="宋体"/>
                <w:kern w:val="0"/>
                <w:sz w:val="22"/>
              </w:rPr>
            </w:pPr>
            <w:r>
              <w:rPr>
                <w:rFonts w:hint="eastAsia" w:ascii="宋体" w:hAnsi="宋体" w:eastAsia="宋体" w:cs="宋体"/>
                <w:kern w:val="0"/>
                <w:sz w:val="22"/>
              </w:rPr>
              <w:t>清华场</w:t>
            </w:r>
          </w:p>
        </w:tc>
        <w:tc>
          <w:tcPr>
            <w:tcW w:w="1728" w:type="dxa"/>
            <w:tcBorders>
              <w:top w:val="nil"/>
              <w:left w:val="nil"/>
              <w:bottom w:val="single" w:color="auto" w:sz="4" w:space="0"/>
              <w:right w:val="single" w:color="auto" w:sz="4" w:space="0"/>
            </w:tcBorders>
            <w:shd w:val="clear" w:color="auto" w:fill="auto"/>
            <w:noWrap/>
            <w:vAlign w:val="center"/>
          </w:tcPr>
          <w:p w14:paraId="4C1FE1E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728" w:type="dxa"/>
            <w:tcBorders>
              <w:top w:val="nil"/>
              <w:left w:val="nil"/>
              <w:bottom w:val="single" w:color="auto" w:sz="4" w:space="0"/>
              <w:right w:val="single" w:color="auto" w:sz="4" w:space="0"/>
            </w:tcBorders>
            <w:shd w:val="clear" w:color="000000" w:fill="FFFFFF"/>
            <w:noWrap/>
            <w:vAlign w:val="center"/>
          </w:tcPr>
          <w:p w14:paraId="0207B84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 </w:t>
            </w:r>
          </w:p>
        </w:tc>
        <w:tc>
          <w:tcPr>
            <w:tcW w:w="1446" w:type="dxa"/>
            <w:tcBorders>
              <w:top w:val="nil"/>
              <w:left w:val="nil"/>
              <w:bottom w:val="single" w:color="auto" w:sz="4" w:space="0"/>
              <w:right w:val="single" w:color="auto" w:sz="4" w:space="0"/>
            </w:tcBorders>
            <w:shd w:val="clear" w:color="auto" w:fill="auto"/>
            <w:noWrap/>
            <w:vAlign w:val="center"/>
          </w:tcPr>
          <w:p w14:paraId="0705969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65499185">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A00AED0">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565E82DF">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47AD4635">
            <w:pPr>
              <w:widowControl/>
              <w:jc w:val="center"/>
              <w:rPr>
                <w:rFonts w:ascii="宋体" w:hAnsi="宋体" w:eastAsia="宋体" w:cs="宋体"/>
                <w:kern w:val="0"/>
                <w:sz w:val="22"/>
              </w:rPr>
            </w:pPr>
            <w:r>
              <w:rPr>
                <w:rFonts w:hint="eastAsia" w:ascii="宋体" w:hAnsi="宋体" w:eastAsia="宋体" w:cs="宋体"/>
                <w:kern w:val="0"/>
                <w:sz w:val="22"/>
              </w:rPr>
              <w:t>草坝场</w:t>
            </w:r>
          </w:p>
        </w:tc>
        <w:tc>
          <w:tcPr>
            <w:tcW w:w="1728" w:type="dxa"/>
            <w:tcBorders>
              <w:top w:val="nil"/>
              <w:left w:val="nil"/>
              <w:bottom w:val="single" w:color="auto" w:sz="4" w:space="0"/>
              <w:right w:val="single" w:color="auto" w:sz="4" w:space="0"/>
            </w:tcBorders>
            <w:shd w:val="clear" w:color="auto" w:fill="auto"/>
            <w:noWrap/>
            <w:vAlign w:val="center"/>
          </w:tcPr>
          <w:p w14:paraId="087E97F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728" w:type="dxa"/>
            <w:tcBorders>
              <w:top w:val="nil"/>
              <w:left w:val="nil"/>
              <w:bottom w:val="single" w:color="auto" w:sz="4" w:space="0"/>
              <w:right w:val="single" w:color="auto" w:sz="4" w:space="0"/>
            </w:tcBorders>
            <w:shd w:val="clear" w:color="000000" w:fill="FFFFFF"/>
            <w:noWrap/>
            <w:vAlign w:val="center"/>
          </w:tcPr>
          <w:p w14:paraId="01453E7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 </w:t>
            </w:r>
          </w:p>
        </w:tc>
        <w:tc>
          <w:tcPr>
            <w:tcW w:w="1446" w:type="dxa"/>
            <w:tcBorders>
              <w:top w:val="nil"/>
              <w:left w:val="nil"/>
              <w:bottom w:val="single" w:color="auto" w:sz="4" w:space="0"/>
              <w:right w:val="single" w:color="auto" w:sz="4" w:space="0"/>
            </w:tcBorders>
            <w:shd w:val="clear" w:color="auto" w:fill="auto"/>
            <w:noWrap/>
            <w:vAlign w:val="center"/>
          </w:tcPr>
          <w:p w14:paraId="36B2EA6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161C67DB">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64B862E">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01543A55">
            <w:pPr>
              <w:widowControl/>
              <w:jc w:val="center"/>
              <w:rPr>
                <w:rFonts w:ascii="宋体" w:hAnsi="宋体" w:eastAsia="宋体" w:cs="宋体"/>
                <w:kern w:val="0"/>
                <w:sz w:val="22"/>
              </w:rPr>
            </w:pPr>
            <w:r>
              <w:rPr>
                <w:rFonts w:hint="eastAsia" w:ascii="宋体" w:hAnsi="宋体" w:eastAsia="宋体" w:cs="宋体"/>
                <w:kern w:val="0"/>
                <w:sz w:val="22"/>
              </w:rPr>
              <w:t>嘉明镇</w:t>
            </w:r>
          </w:p>
        </w:tc>
        <w:tc>
          <w:tcPr>
            <w:tcW w:w="1587" w:type="dxa"/>
            <w:tcBorders>
              <w:top w:val="nil"/>
              <w:left w:val="nil"/>
              <w:bottom w:val="single" w:color="auto" w:sz="4" w:space="0"/>
              <w:right w:val="single" w:color="auto" w:sz="4" w:space="0"/>
            </w:tcBorders>
            <w:shd w:val="clear" w:color="auto" w:fill="auto"/>
            <w:noWrap/>
            <w:vAlign w:val="center"/>
          </w:tcPr>
          <w:p w14:paraId="404468DE">
            <w:pPr>
              <w:widowControl/>
              <w:jc w:val="center"/>
              <w:rPr>
                <w:rFonts w:ascii="宋体" w:hAnsi="宋体" w:eastAsia="宋体" w:cs="宋体"/>
                <w:kern w:val="0"/>
                <w:sz w:val="22"/>
              </w:rPr>
            </w:pPr>
            <w:r>
              <w:rPr>
                <w:rFonts w:hint="eastAsia" w:ascii="宋体" w:hAnsi="宋体" w:eastAsia="宋体" w:cs="宋体"/>
                <w:kern w:val="0"/>
                <w:sz w:val="22"/>
              </w:rPr>
              <w:t>秀水社区</w:t>
            </w:r>
          </w:p>
        </w:tc>
        <w:tc>
          <w:tcPr>
            <w:tcW w:w="1728" w:type="dxa"/>
            <w:tcBorders>
              <w:top w:val="nil"/>
              <w:left w:val="nil"/>
              <w:bottom w:val="single" w:color="auto" w:sz="4" w:space="0"/>
              <w:right w:val="single" w:color="auto" w:sz="4" w:space="0"/>
            </w:tcBorders>
            <w:shd w:val="clear" w:color="auto" w:fill="auto"/>
            <w:noWrap/>
            <w:vAlign w:val="center"/>
          </w:tcPr>
          <w:p w14:paraId="02E5B4F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728" w:type="dxa"/>
            <w:tcBorders>
              <w:top w:val="nil"/>
              <w:left w:val="nil"/>
              <w:bottom w:val="single" w:color="auto" w:sz="4" w:space="0"/>
              <w:right w:val="single" w:color="auto" w:sz="4" w:space="0"/>
            </w:tcBorders>
            <w:shd w:val="clear" w:color="000000" w:fill="FFFFFF"/>
            <w:noWrap/>
            <w:vAlign w:val="center"/>
          </w:tcPr>
          <w:p w14:paraId="22F8A35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45 </w:t>
            </w:r>
          </w:p>
        </w:tc>
        <w:tc>
          <w:tcPr>
            <w:tcW w:w="1446" w:type="dxa"/>
            <w:tcBorders>
              <w:top w:val="nil"/>
              <w:left w:val="nil"/>
              <w:bottom w:val="single" w:color="auto" w:sz="4" w:space="0"/>
              <w:right w:val="single" w:color="auto" w:sz="4" w:space="0"/>
            </w:tcBorders>
            <w:shd w:val="clear" w:color="auto" w:fill="auto"/>
            <w:noWrap/>
            <w:vAlign w:val="center"/>
          </w:tcPr>
          <w:p w14:paraId="1B6B546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0AA21829">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2435E5B">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4E0983F3">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56F9338">
            <w:pPr>
              <w:widowControl/>
              <w:jc w:val="center"/>
              <w:rPr>
                <w:rFonts w:ascii="宋体" w:hAnsi="宋体" w:eastAsia="宋体" w:cs="宋体"/>
                <w:kern w:val="0"/>
                <w:sz w:val="22"/>
              </w:rPr>
            </w:pPr>
            <w:r>
              <w:rPr>
                <w:rFonts w:hint="eastAsia" w:ascii="宋体" w:hAnsi="宋体" w:eastAsia="宋体" w:cs="宋体"/>
                <w:kern w:val="0"/>
                <w:sz w:val="22"/>
              </w:rPr>
              <w:t>大同场</w:t>
            </w:r>
          </w:p>
        </w:tc>
        <w:tc>
          <w:tcPr>
            <w:tcW w:w="1728" w:type="dxa"/>
            <w:tcBorders>
              <w:top w:val="nil"/>
              <w:left w:val="nil"/>
              <w:bottom w:val="single" w:color="auto" w:sz="4" w:space="0"/>
              <w:right w:val="single" w:color="auto" w:sz="4" w:space="0"/>
            </w:tcBorders>
            <w:shd w:val="clear" w:color="auto" w:fill="auto"/>
            <w:noWrap/>
            <w:vAlign w:val="center"/>
          </w:tcPr>
          <w:p w14:paraId="64D7487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728" w:type="dxa"/>
            <w:tcBorders>
              <w:top w:val="nil"/>
              <w:left w:val="nil"/>
              <w:bottom w:val="single" w:color="auto" w:sz="4" w:space="0"/>
              <w:right w:val="single" w:color="auto" w:sz="4" w:space="0"/>
            </w:tcBorders>
            <w:shd w:val="clear" w:color="000000" w:fill="FFFFFF"/>
            <w:noWrap/>
            <w:vAlign w:val="center"/>
          </w:tcPr>
          <w:p w14:paraId="4C160EA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12 </w:t>
            </w:r>
          </w:p>
        </w:tc>
        <w:tc>
          <w:tcPr>
            <w:tcW w:w="1446" w:type="dxa"/>
            <w:tcBorders>
              <w:top w:val="nil"/>
              <w:left w:val="nil"/>
              <w:bottom w:val="single" w:color="auto" w:sz="4" w:space="0"/>
              <w:right w:val="single" w:color="auto" w:sz="4" w:space="0"/>
            </w:tcBorders>
            <w:shd w:val="clear" w:color="auto" w:fill="auto"/>
            <w:noWrap/>
            <w:vAlign w:val="center"/>
          </w:tcPr>
          <w:p w14:paraId="63D46CE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0DE1D8C6">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235DF93">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731004D8">
            <w:pPr>
              <w:widowControl/>
              <w:jc w:val="center"/>
              <w:rPr>
                <w:rFonts w:ascii="宋体" w:hAnsi="宋体" w:eastAsia="宋体" w:cs="宋体"/>
                <w:kern w:val="0"/>
                <w:sz w:val="22"/>
              </w:rPr>
            </w:pPr>
            <w:r>
              <w:rPr>
                <w:rFonts w:hint="eastAsia" w:ascii="宋体" w:hAnsi="宋体" w:eastAsia="宋体" w:cs="宋体"/>
                <w:kern w:val="0"/>
                <w:sz w:val="22"/>
              </w:rPr>
              <w:t>喻寺镇</w:t>
            </w:r>
          </w:p>
        </w:tc>
        <w:tc>
          <w:tcPr>
            <w:tcW w:w="1587" w:type="dxa"/>
            <w:tcBorders>
              <w:top w:val="nil"/>
              <w:left w:val="nil"/>
              <w:bottom w:val="single" w:color="auto" w:sz="4" w:space="0"/>
              <w:right w:val="single" w:color="auto" w:sz="4" w:space="0"/>
            </w:tcBorders>
            <w:shd w:val="clear" w:color="auto" w:fill="auto"/>
            <w:noWrap/>
            <w:vAlign w:val="center"/>
          </w:tcPr>
          <w:p w14:paraId="5827613C">
            <w:pPr>
              <w:widowControl/>
              <w:jc w:val="center"/>
              <w:rPr>
                <w:rFonts w:ascii="宋体" w:hAnsi="宋体" w:eastAsia="宋体" w:cs="宋体"/>
                <w:kern w:val="0"/>
                <w:sz w:val="22"/>
              </w:rPr>
            </w:pPr>
            <w:r>
              <w:rPr>
                <w:rFonts w:hint="eastAsia" w:ascii="宋体" w:hAnsi="宋体" w:eastAsia="宋体" w:cs="宋体"/>
                <w:kern w:val="0"/>
                <w:sz w:val="22"/>
              </w:rPr>
              <w:t>兴顺社区</w:t>
            </w:r>
          </w:p>
        </w:tc>
        <w:tc>
          <w:tcPr>
            <w:tcW w:w="1728" w:type="dxa"/>
            <w:tcBorders>
              <w:top w:val="nil"/>
              <w:left w:val="nil"/>
              <w:bottom w:val="single" w:color="auto" w:sz="4" w:space="0"/>
              <w:right w:val="single" w:color="auto" w:sz="4" w:space="0"/>
            </w:tcBorders>
            <w:shd w:val="clear" w:color="auto" w:fill="auto"/>
            <w:noWrap/>
            <w:vAlign w:val="center"/>
          </w:tcPr>
          <w:p w14:paraId="0D730C6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54</w:t>
            </w:r>
          </w:p>
        </w:tc>
        <w:tc>
          <w:tcPr>
            <w:tcW w:w="1728" w:type="dxa"/>
            <w:tcBorders>
              <w:top w:val="nil"/>
              <w:left w:val="nil"/>
              <w:bottom w:val="single" w:color="auto" w:sz="4" w:space="0"/>
              <w:right w:val="single" w:color="auto" w:sz="4" w:space="0"/>
            </w:tcBorders>
            <w:shd w:val="clear" w:color="000000" w:fill="FFFFFF"/>
            <w:noWrap/>
            <w:vAlign w:val="center"/>
          </w:tcPr>
          <w:p w14:paraId="2F1210A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53 </w:t>
            </w:r>
          </w:p>
        </w:tc>
        <w:tc>
          <w:tcPr>
            <w:tcW w:w="1446" w:type="dxa"/>
            <w:tcBorders>
              <w:top w:val="nil"/>
              <w:left w:val="nil"/>
              <w:bottom w:val="single" w:color="auto" w:sz="4" w:space="0"/>
              <w:right w:val="single" w:color="auto" w:sz="4" w:space="0"/>
            </w:tcBorders>
            <w:shd w:val="clear" w:color="auto" w:fill="auto"/>
            <w:noWrap/>
            <w:vAlign w:val="center"/>
          </w:tcPr>
          <w:p w14:paraId="3135432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7990F23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B01EA14">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1F09FF94">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38C32D65">
            <w:pPr>
              <w:widowControl/>
              <w:jc w:val="center"/>
              <w:rPr>
                <w:rFonts w:ascii="宋体" w:hAnsi="宋体" w:eastAsia="宋体" w:cs="宋体"/>
                <w:kern w:val="0"/>
                <w:sz w:val="22"/>
              </w:rPr>
            </w:pPr>
            <w:r>
              <w:rPr>
                <w:rFonts w:hint="eastAsia" w:ascii="宋体" w:hAnsi="宋体" w:eastAsia="宋体" w:cs="宋体"/>
                <w:kern w:val="0"/>
                <w:sz w:val="22"/>
              </w:rPr>
              <w:t>桐远社区</w:t>
            </w:r>
          </w:p>
        </w:tc>
        <w:tc>
          <w:tcPr>
            <w:tcW w:w="1728" w:type="dxa"/>
            <w:tcBorders>
              <w:top w:val="nil"/>
              <w:left w:val="nil"/>
              <w:bottom w:val="single" w:color="auto" w:sz="4" w:space="0"/>
              <w:right w:val="single" w:color="auto" w:sz="4" w:space="0"/>
            </w:tcBorders>
            <w:shd w:val="clear" w:color="auto" w:fill="auto"/>
            <w:noWrap/>
            <w:vAlign w:val="center"/>
          </w:tcPr>
          <w:p w14:paraId="213971F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728" w:type="dxa"/>
            <w:tcBorders>
              <w:top w:val="nil"/>
              <w:left w:val="nil"/>
              <w:bottom w:val="single" w:color="auto" w:sz="4" w:space="0"/>
              <w:right w:val="single" w:color="auto" w:sz="4" w:space="0"/>
            </w:tcBorders>
            <w:shd w:val="clear" w:color="000000" w:fill="FFFFFF"/>
            <w:noWrap/>
            <w:vAlign w:val="center"/>
          </w:tcPr>
          <w:p w14:paraId="56FC4E1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16 </w:t>
            </w:r>
          </w:p>
        </w:tc>
        <w:tc>
          <w:tcPr>
            <w:tcW w:w="1446" w:type="dxa"/>
            <w:tcBorders>
              <w:top w:val="nil"/>
              <w:left w:val="nil"/>
              <w:bottom w:val="single" w:color="auto" w:sz="4" w:space="0"/>
              <w:right w:val="single" w:color="auto" w:sz="4" w:space="0"/>
            </w:tcBorders>
            <w:shd w:val="clear" w:color="auto" w:fill="auto"/>
            <w:noWrap/>
            <w:vAlign w:val="center"/>
          </w:tcPr>
          <w:p w14:paraId="1C586BF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65015C8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91E926E">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53BE410B">
            <w:pPr>
              <w:widowControl/>
              <w:jc w:val="center"/>
              <w:rPr>
                <w:rFonts w:ascii="宋体" w:hAnsi="宋体" w:eastAsia="宋体" w:cs="宋体"/>
                <w:kern w:val="0"/>
                <w:sz w:val="22"/>
              </w:rPr>
            </w:pPr>
            <w:r>
              <w:rPr>
                <w:rFonts w:hint="eastAsia" w:ascii="宋体" w:hAnsi="宋体" w:eastAsia="宋体" w:cs="宋体"/>
                <w:kern w:val="0"/>
                <w:sz w:val="22"/>
              </w:rPr>
              <w:t>得胜镇</w:t>
            </w:r>
          </w:p>
        </w:tc>
        <w:tc>
          <w:tcPr>
            <w:tcW w:w="1587" w:type="dxa"/>
            <w:tcBorders>
              <w:top w:val="nil"/>
              <w:left w:val="nil"/>
              <w:bottom w:val="single" w:color="auto" w:sz="4" w:space="0"/>
              <w:right w:val="single" w:color="auto" w:sz="4" w:space="0"/>
            </w:tcBorders>
            <w:shd w:val="clear" w:color="auto" w:fill="auto"/>
            <w:noWrap/>
            <w:vAlign w:val="center"/>
          </w:tcPr>
          <w:p w14:paraId="23558F84">
            <w:pPr>
              <w:widowControl/>
              <w:jc w:val="center"/>
              <w:rPr>
                <w:rFonts w:ascii="宋体" w:hAnsi="宋体" w:eastAsia="宋体" w:cs="宋体"/>
                <w:kern w:val="0"/>
                <w:sz w:val="22"/>
              </w:rPr>
            </w:pPr>
            <w:r>
              <w:rPr>
                <w:rFonts w:hint="eastAsia" w:ascii="宋体" w:hAnsi="宋体" w:eastAsia="宋体" w:cs="宋体"/>
                <w:kern w:val="0"/>
                <w:sz w:val="22"/>
              </w:rPr>
              <w:t>林坎社区</w:t>
            </w:r>
          </w:p>
        </w:tc>
        <w:tc>
          <w:tcPr>
            <w:tcW w:w="1728" w:type="dxa"/>
            <w:tcBorders>
              <w:top w:val="nil"/>
              <w:left w:val="nil"/>
              <w:bottom w:val="single" w:color="auto" w:sz="4" w:space="0"/>
              <w:right w:val="single" w:color="auto" w:sz="4" w:space="0"/>
            </w:tcBorders>
            <w:shd w:val="clear" w:color="auto" w:fill="auto"/>
            <w:noWrap/>
            <w:vAlign w:val="center"/>
          </w:tcPr>
          <w:p w14:paraId="55DBAEF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728" w:type="dxa"/>
            <w:tcBorders>
              <w:top w:val="nil"/>
              <w:left w:val="nil"/>
              <w:bottom w:val="single" w:color="auto" w:sz="4" w:space="0"/>
              <w:right w:val="single" w:color="auto" w:sz="4" w:space="0"/>
            </w:tcBorders>
            <w:shd w:val="clear" w:color="000000" w:fill="FFFFFF"/>
            <w:noWrap/>
            <w:vAlign w:val="center"/>
          </w:tcPr>
          <w:p w14:paraId="2650572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44 </w:t>
            </w:r>
          </w:p>
        </w:tc>
        <w:tc>
          <w:tcPr>
            <w:tcW w:w="1446" w:type="dxa"/>
            <w:tcBorders>
              <w:top w:val="nil"/>
              <w:left w:val="nil"/>
              <w:bottom w:val="single" w:color="auto" w:sz="4" w:space="0"/>
              <w:right w:val="single" w:color="auto" w:sz="4" w:space="0"/>
            </w:tcBorders>
            <w:shd w:val="clear" w:color="auto" w:fill="auto"/>
            <w:noWrap/>
            <w:vAlign w:val="center"/>
          </w:tcPr>
          <w:p w14:paraId="61380E9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7C763BB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046AF990">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287F5E9">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303C9A5">
            <w:pPr>
              <w:widowControl/>
              <w:jc w:val="center"/>
              <w:rPr>
                <w:rFonts w:ascii="宋体" w:hAnsi="宋体" w:eastAsia="宋体" w:cs="宋体"/>
                <w:kern w:val="0"/>
                <w:sz w:val="22"/>
              </w:rPr>
            </w:pPr>
            <w:r>
              <w:rPr>
                <w:rFonts w:hint="eastAsia" w:ascii="宋体" w:hAnsi="宋体" w:eastAsia="宋体" w:cs="宋体"/>
                <w:kern w:val="0"/>
                <w:sz w:val="22"/>
              </w:rPr>
              <w:t>宋观社区</w:t>
            </w:r>
          </w:p>
        </w:tc>
        <w:tc>
          <w:tcPr>
            <w:tcW w:w="1728" w:type="dxa"/>
            <w:tcBorders>
              <w:top w:val="nil"/>
              <w:left w:val="nil"/>
              <w:bottom w:val="single" w:color="auto" w:sz="4" w:space="0"/>
              <w:right w:val="single" w:color="auto" w:sz="4" w:space="0"/>
            </w:tcBorders>
            <w:shd w:val="clear" w:color="auto" w:fill="auto"/>
            <w:noWrap/>
            <w:vAlign w:val="center"/>
          </w:tcPr>
          <w:p w14:paraId="082BDA7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728" w:type="dxa"/>
            <w:tcBorders>
              <w:top w:val="nil"/>
              <w:left w:val="nil"/>
              <w:bottom w:val="single" w:color="auto" w:sz="4" w:space="0"/>
              <w:right w:val="single" w:color="auto" w:sz="4" w:space="0"/>
            </w:tcBorders>
            <w:shd w:val="clear" w:color="000000" w:fill="FFFFFF"/>
            <w:noWrap/>
            <w:vAlign w:val="center"/>
          </w:tcPr>
          <w:p w14:paraId="7176E23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18 </w:t>
            </w:r>
          </w:p>
        </w:tc>
        <w:tc>
          <w:tcPr>
            <w:tcW w:w="1446" w:type="dxa"/>
            <w:tcBorders>
              <w:top w:val="nil"/>
              <w:left w:val="nil"/>
              <w:bottom w:val="single" w:color="auto" w:sz="4" w:space="0"/>
              <w:right w:val="single" w:color="auto" w:sz="4" w:space="0"/>
            </w:tcBorders>
            <w:shd w:val="clear" w:color="auto" w:fill="auto"/>
            <w:noWrap/>
            <w:vAlign w:val="center"/>
          </w:tcPr>
          <w:p w14:paraId="7FD3DC2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3530FFDD">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0F3ED2C">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FA680D1">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1C1B1837">
            <w:pPr>
              <w:widowControl/>
              <w:jc w:val="center"/>
              <w:rPr>
                <w:rFonts w:ascii="宋体" w:hAnsi="宋体" w:eastAsia="宋体" w:cs="宋体"/>
                <w:kern w:val="0"/>
                <w:sz w:val="22"/>
              </w:rPr>
            </w:pPr>
            <w:r>
              <w:rPr>
                <w:rFonts w:hint="eastAsia" w:ascii="宋体" w:hAnsi="宋体" w:eastAsia="宋体" w:cs="宋体"/>
                <w:kern w:val="0"/>
                <w:sz w:val="22"/>
              </w:rPr>
              <w:t>顺江社区</w:t>
            </w:r>
          </w:p>
        </w:tc>
        <w:tc>
          <w:tcPr>
            <w:tcW w:w="1728" w:type="dxa"/>
            <w:tcBorders>
              <w:top w:val="nil"/>
              <w:left w:val="nil"/>
              <w:bottom w:val="single" w:color="auto" w:sz="4" w:space="0"/>
              <w:right w:val="single" w:color="auto" w:sz="4" w:space="0"/>
            </w:tcBorders>
            <w:shd w:val="clear" w:color="auto" w:fill="auto"/>
            <w:noWrap/>
            <w:vAlign w:val="center"/>
          </w:tcPr>
          <w:p w14:paraId="3BE9EC2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1728" w:type="dxa"/>
            <w:tcBorders>
              <w:top w:val="nil"/>
              <w:left w:val="nil"/>
              <w:bottom w:val="single" w:color="auto" w:sz="4" w:space="0"/>
              <w:right w:val="single" w:color="auto" w:sz="4" w:space="0"/>
            </w:tcBorders>
            <w:shd w:val="clear" w:color="000000" w:fill="FFFFFF"/>
            <w:noWrap/>
            <w:vAlign w:val="center"/>
          </w:tcPr>
          <w:p w14:paraId="4F7177B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16 </w:t>
            </w:r>
          </w:p>
        </w:tc>
        <w:tc>
          <w:tcPr>
            <w:tcW w:w="1446" w:type="dxa"/>
            <w:tcBorders>
              <w:top w:val="nil"/>
              <w:left w:val="nil"/>
              <w:bottom w:val="single" w:color="auto" w:sz="4" w:space="0"/>
              <w:right w:val="single" w:color="auto" w:sz="4" w:space="0"/>
            </w:tcBorders>
            <w:shd w:val="clear" w:color="auto" w:fill="auto"/>
            <w:noWrap/>
            <w:vAlign w:val="center"/>
          </w:tcPr>
          <w:p w14:paraId="09BBF7E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2DF795D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4EEEEDE7">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C858000">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427D8CD5">
            <w:pPr>
              <w:widowControl/>
              <w:jc w:val="center"/>
              <w:rPr>
                <w:rFonts w:ascii="宋体" w:hAnsi="宋体" w:eastAsia="宋体" w:cs="宋体"/>
                <w:kern w:val="0"/>
                <w:sz w:val="22"/>
              </w:rPr>
            </w:pPr>
            <w:r>
              <w:rPr>
                <w:rFonts w:hint="eastAsia" w:ascii="宋体" w:hAnsi="宋体" w:eastAsia="宋体" w:cs="宋体"/>
                <w:kern w:val="0"/>
                <w:sz w:val="22"/>
              </w:rPr>
              <w:t>仁和场</w:t>
            </w:r>
          </w:p>
        </w:tc>
        <w:tc>
          <w:tcPr>
            <w:tcW w:w="1728" w:type="dxa"/>
            <w:tcBorders>
              <w:top w:val="nil"/>
              <w:left w:val="nil"/>
              <w:bottom w:val="single" w:color="auto" w:sz="4" w:space="0"/>
              <w:right w:val="single" w:color="auto" w:sz="4" w:space="0"/>
            </w:tcBorders>
            <w:shd w:val="clear" w:color="auto" w:fill="auto"/>
            <w:noWrap/>
            <w:vAlign w:val="center"/>
          </w:tcPr>
          <w:p w14:paraId="45E2C5E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728" w:type="dxa"/>
            <w:tcBorders>
              <w:top w:val="nil"/>
              <w:left w:val="nil"/>
              <w:bottom w:val="single" w:color="auto" w:sz="4" w:space="0"/>
              <w:right w:val="single" w:color="auto" w:sz="4" w:space="0"/>
            </w:tcBorders>
            <w:shd w:val="clear" w:color="000000" w:fill="FFFFFF"/>
            <w:noWrap/>
            <w:vAlign w:val="center"/>
          </w:tcPr>
          <w:p w14:paraId="1923F22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11 </w:t>
            </w:r>
          </w:p>
        </w:tc>
        <w:tc>
          <w:tcPr>
            <w:tcW w:w="1446" w:type="dxa"/>
            <w:tcBorders>
              <w:top w:val="nil"/>
              <w:left w:val="nil"/>
              <w:bottom w:val="single" w:color="auto" w:sz="4" w:space="0"/>
              <w:right w:val="single" w:color="auto" w:sz="4" w:space="0"/>
            </w:tcBorders>
            <w:shd w:val="clear" w:color="auto" w:fill="auto"/>
            <w:noWrap/>
            <w:vAlign w:val="center"/>
          </w:tcPr>
          <w:p w14:paraId="3AD35DF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6AFF6F68">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148C8BC">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59EDD287">
            <w:pPr>
              <w:widowControl/>
              <w:jc w:val="center"/>
              <w:rPr>
                <w:rFonts w:ascii="宋体" w:hAnsi="宋体" w:eastAsia="宋体" w:cs="宋体"/>
                <w:kern w:val="0"/>
                <w:sz w:val="22"/>
              </w:rPr>
            </w:pPr>
            <w:r>
              <w:rPr>
                <w:rFonts w:hint="eastAsia" w:ascii="宋体" w:hAnsi="宋体" w:eastAsia="宋体" w:cs="宋体"/>
                <w:kern w:val="0"/>
                <w:sz w:val="22"/>
              </w:rPr>
              <w:t>毗卢镇</w:t>
            </w:r>
          </w:p>
        </w:tc>
        <w:tc>
          <w:tcPr>
            <w:tcW w:w="1587" w:type="dxa"/>
            <w:tcBorders>
              <w:top w:val="nil"/>
              <w:left w:val="nil"/>
              <w:bottom w:val="single" w:color="auto" w:sz="4" w:space="0"/>
              <w:right w:val="single" w:color="auto" w:sz="4" w:space="0"/>
            </w:tcBorders>
            <w:shd w:val="clear" w:color="auto" w:fill="auto"/>
            <w:noWrap/>
            <w:vAlign w:val="center"/>
          </w:tcPr>
          <w:p w14:paraId="784CD4AF">
            <w:pPr>
              <w:widowControl/>
              <w:jc w:val="center"/>
              <w:rPr>
                <w:rFonts w:ascii="宋体" w:hAnsi="宋体" w:eastAsia="宋体" w:cs="宋体"/>
                <w:kern w:val="0"/>
                <w:sz w:val="22"/>
              </w:rPr>
            </w:pPr>
            <w:r>
              <w:rPr>
                <w:rFonts w:hint="eastAsia" w:ascii="宋体" w:hAnsi="宋体" w:eastAsia="宋体" w:cs="宋体"/>
                <w:kern w:val="0"/>
                <w:sz w:val="22"/>
              </w:rPr>
              <w:t>中峰街社区</w:t>
            </w:r>
          </w:p>
        </w:tc>
        <w:tc>
          <w:tcPr>
            <w:tcW w:w="1728" w:type="dxa"/>
            <w:tcBorders>
              <w:top w:val="nil"/>
              <w:left w:val="nil"/>
              <w:bottom w:val="single" w:color="auto" w:sz="4" w:space="0"/>
              <w:right w:val="single" w:color="auto" w:sz="4" w:space="0"/>
            </w:tcBorders>
            <w:shd w:val="clear" w:color="auto" w:fill="auto"/>
            <w:noWrap/>
            <w:vAlign w:val="center"/>
          </w:tcPr>
          <w:p w14:paraId="16CAB3C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728" w:type="dxa"/>
            <w:tcBorders>
              <w:top w:val="nil"/>
              <w:left w:val="nil"/>
              <w:bottom w:val="single" w:color="auto" w:sz="4" w:space="0"/>
              <w:right w:val="single" w:color="auto" w:sz="4" w:space="0"/>
            </w:tcBorders>
            <w:shd w:val="clear" w:color="000000" w:fill="FFFFFF"/>
            <w:noWrap/>
            <w:vAlign w:val="center"/>
          </w:tcPr>
          <w:p w14:paraId="500B24E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12 </w:t>
            </w:r>
          </w:p>
        </w:tc>
        <w:tc>
          <w:tcPr>
            <w:tcW w:w="1446" w:type="dxa"/>
            <w:tcBorders>
              <w:top w:val="nil"/>
              <w:left w:val="nil"/>
              <w:bottom w:val="single" w:color="auto" w:sz="4" w:space="0"/>
              <w:right w:val="single" w:color="auto" w:sz="4" w:space="0"/>
            </w:tcBorders>
            <w:shd w:val="clear" w:color="auto" w:fill="auto"/>
            <w:noWrap/>
            <w:vAlign w:val="center"/>
          </w:tcPr>
          <w:p w14:paraId="0B3F39A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5288178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44FA83C">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2D444859">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C262AEA">
            <w:pPr>
              <w:widowControl/>
              <w:jc w:val="center"/>
              <w:rPr>
                <w:rFonts w:ascii="宋体" w:hAnsi="宋体" w:eastAsia="宋体" w:cs="宋体"/>
                <w:kern w:val="0"/>
                <w:sz w:val="22"/>
              </w:rPr>
            </w:pPr>
            <w:r>
              <w:rPr>
                <w:rFonts w:hint="eastAsia" w:ascii="宋体" w:hAnsi="宋体" w:eastAsia="宋体" w:cs="宋体"/>
                <w:kern w:val="0"/>
                <w:sz w:val="22"/>
              </w:rPr>
              <w:t>仙佛社区</w:t>
            </w:r>
          </w:p>
        </w:tc>
        <w:tc>
          <w:tcPr>
            <w:tcW w:w="1728" w:type="dxa"/>
            <w:tcBorders>
              <w:top w:val="nil"/>
              <w:left w:val="nil"/>
              <w:bottom w:val="single" w:color="auto" w:sz="4" w:space="0"/>
              <w:right w:val="single" w:color="auto" w:sz="4" w:space="0"/>
            </w:tcBorders>
            <w:shd w:val="clear" w:color="auto" w:fill="auto"/>
            <w:noWrap/>
            <w:vAlign w:val="center"/>
          </w:tcPr>
          <w:p w14:paraId="45C4A3A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728" w:type="dxa"/>
            <w:tcBorders>
              <w:top w:val="nil"/>
              <w:left w:val="nil"/>
              <w:bottom w:val="single" w:color="auto" w:sz="4" w:space="0"/>
              <w:right w:val="single" w:color="auto" w:sz="4" w:space="0"/>
            </w:tcBorders>
            <w:shd w:val="clear" w:color="000000" w:fill="FFFFFF"/>
            <w:noWrap/>
            <w:vAlign w:val="center"/>
          </w:tcPr>
          <w:p w14:paraId="0028A50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11 </w:t>
            </w:r>
          </w:p>
        </w:tc>
        <w:tc>
          <w:tcPr>
            <w:tcW w:w="1446" w:type="dxa"/>
            <w:tcBorders>
              <w:top w:val="nil"/>
              <w:left w:val="nil"/>
              <w:bottom w:val="single" w:color="auto" w:sz="4" w:space="0"/>
              <w:right w:val="single" w:color="auto" w:sz="4" w:space="0"/>
            </w:tcBorders>
            <w:shd w:val="clear" w:color="auto" w:fill="auto"/>
            <w:noWrap/>
            <w:vAlign w:val="center"/>
          </w:tcPr>
          <w:p w14:paraId="542ABED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3BD6BB96">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018EF112">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E06CBC2">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6D3DE60">
            <w:pPr>
              <w:widowControl/>
              <w:jc w:val="center"/>
              <w:rPr>
                <w:rFonts w:ascii="宋体" w:hAnsi="宋体" w:eastAsia="宋体" w:cs="宋体"/>
                <w:kern w:val="0"/>
                <w:sz w:val="22"/>
              </w:rPr>
            </w:pPr>
            <w:r>
              <w:rPr>
                <w:rFonts w:hint="eastAsia" w:ascii="宋体" w:hAnsi="宋体" w:eastAsia="宋体" w:cs="宋体"/>
                <w:kern w:val="0"/>
                <w:sz w:val="22"/>
              </w:rPr>
              <w:t>黄桷树社区</w:t>
            </w:r>
          </w:p>
        </w:tc>
        <w:tc>
          <w:tcPr>
            <w:tcW w:w="1728" w:type="dxa"/>
            <w:tcBorders>
              <w:top w:val="nil"/>
              <w:left w:val="nil"/>
              <w:bottom w:val="single" w:color="auto" w:sz="4" w:space="0"/>
              <w:right w:val="single" w:color="auto" w:sz="4" w:space="0"/>
            </w:tcBorders>
            <w:shd w:val="clear" w:color="auto" w:fill="auto"/>
            <w:noWrap/>
            <w:vAlign w:val="center"/>
          </w:tcPr>
          <w:p w14:paraId="315EA3D4">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1728" w:type="dxa"/>
            <w:tcBorders>
              <w:top w:val="nil"/>
              <w:left w:val="nil"/>
              <w:bottom w:val="single" w:color="auto" w:sz="4" w:space="0"/>
              <w:right w:val="single" w:color="auto" w:sz="4" w:space="0"/>
            </w:tcBorders>
            <w:shd w:val="clear" w:color="000000" w:fill="FFFFFF"/>
            <w:noWrap/>
            <w:vAlign w:val="center"/>
          </w:tcPr>
          <w:p w14:paraId="4F2E762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48 </w:t>
            </w:r>
          </w:p>
        </w:tc>
        <w:tc>
          <w:tcPr>
            <w:tcW w:w="1446" w:type="dxa"/>
            <w:tcBorders>
              <w:top w:val="nil"/>
              <w:left w:val="nil"/>
              <w:bottom w:val="single" w:color="auto" w:sz="4" w:space="0"/>
              <w:right w:val="single" w:color="auto" w:sz="4" w:space="0"/>
            </w:tcBorders>
            <w:shd w:val="clear" w:color="auto" w:fill="auto"/>
            <w:noWrap/>
            <w:vAlign w:val="center"/>
          </w:tcPr>
          <w:p w14:paraId="41BB8B5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6E384565">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F291D62">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2B191EB5">
            <w:pPr>
              <w:widowControl/>
              <w:jc w:val="center"/>
              <w:rPr>
                <w:rFonts w:ascii="宋体" w:hAnsi="宋体" w:eastAsia="宋体" w:cs="宋体"/>
                <w:kern w:val="0"/>
                <w:sz w:val="22"/>
              </w:rPr>
            </w:pPr>
            <w:r>
              <w:rPr>
                <w:rFonts w:hint="eastAsia" w:ascii="宋体" w:hAnsi="宋体" w:eastAsia="宋体" w:cs="宋体"/>
                <w:kern w:val="0"/>
                <w:sz w:val="22"/>
              </w:rPr>
              <w:t>奇峰镇</w:t>
            </w:r>
          </w:p>
        </w:tc>
        <w:tc>
          <w:tcPr>
            <w:tcW w:w="1587" w:type="dxa"/>
            <w:tcBorders>
              <w:top w:val="nil"/>
              <w:left w:val="nil"/>
              <w:bottom w:val="single" w:color="auto" w:sz="4" w:space="0"/>
              <w:right w:val="single" w:color="auto" w:sz="4" w:space="0"/>
            </w:tcBorders>
            <w:shd w:val="clear" w:color="auto" w:fill="auto"/>
            <w:noWrap/>
            <w:vAlign w:val="center"/>
          </w:tcPr>
          <w:p w14:paraId="4105D2AA">
            <w:pPr>
              <w:widowControl/>
              <w:jc w:val="center"/>
              <w:rPr>
                <w:rFonts w:ascii="宋体" w:hAnsi="宋体" w:eastAsia="宋体" w:cs="宋体"/>
                <w:kern w:val="0"/>
                <w:sz w:val="22"/>
              </w:rPr>
            </w:pPr>
            <w:r>
              <w:rPr>
                <w:rFonts w:hint="eastAsia" w:ascii="宋体" w:hAnsi="宋体" w:eastAsia="宋体" w:cs="宋体"/>
                <w:kern w:val="0"/>
                <w:sz w:val="22"/>
              </w:rPr>
              <w:t>永安社区</w:t>
            </w:r>
          </w:p>
        </w:tc>
        <w:tc>
          <w:tcPr>
            <w:tcW w:w="1728" w:type="dxa"/>
            <w:tcBorders>
              <w:top w:val="nil"/>
              <w:left w:val="nil"/>
              <w:bottom w:val="single" w:color="auto" w:sz="4" w:space="0"/>
              <w:right w:val="single" w:color="auto" w:sz="4" w:space="0"/>
            </w:tcBorders>
            <w:shd w:val="clear" w:color="auto" w:fill="auto"/>
            <w:noWrap/>
            <w:vAlign w:val="center"/>
          </w:tcPr>
          <w:p w14:paraId="01CD287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1728" w:type="dxa"/>
            <w:tcBorders>
              <w:top w:val="nil"/>
              <w:left w:val="nil"/>
              <w:bottom w:val="single" w:color="auto" w:sz="4" w:space="0"/>
              <w:right w:val="single" w:color="auto" w:sz="4" w:space="0"/>
            </w:tcBorders>
            <w:shd w:val="clear" w:color="000000" w:fill="FFFFFF"/>
            <w:noWrap/>
            <w:vAlign w:val="center"/>
          </w:tcPr>
          <w:p w14:paraId="423BD12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28 </w:t>
            </w:r>
          </w:p>
        </w:tc>
        <w:tc>
          <w:tcPr>
            <w:tcW w:w="1446" w:type="dxa"/>
            <w:tcBorders>
              <w:top w:val="nil"/>
              <w:left w:val="nil"/>
              <w:bottom w:val="single" w:color="auto" w:sz="4" w:space="0"/>
              <w:right w:val="single" w:color="auto" w:sz="4" w:space="0"/>
            </w:tcBorders>
            <w:shd w:val="clear" w:color="auto" w:fill="auto"/>
            <w:noWrap/>
            <w:vAlign w:val="center"/>
          </w:tcPr>
          <w:p w14:paraId="0E1B146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07C7ABA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F44A09E">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620FF3F4">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7E3B6458">
            <w:pPr>
              <w:widowControl/>
              <w:jc w:val="center"/>
              <w:rPr>
                <w:rFonts w:ascii="宋体" w:hAnsi="宋体" w:eastAsia="宋体" w:cs="宋体"/>
                <w:kern w:val="0"/>
                <w:sz w:val="22"/>
              </w:rPr>
            </w:pPr>
            <w:r>
              <w:rPr>
                <w:rFonts w:hint="eastAsia" w:ascii="宋体" w:hAnsi="宋体" w:eastAsia="宋体" w:cs="宋体"/>
                <w:kern w:val="0"/>
                <w:sz w:val="22"/>
              </w:rPr>
              <w:t>宝藏社区</w:t>
            </w:r>
          </w:p>
        </w:tc>
        <w:tc>
          <w:tcPr>
            <w:tcW w:w="1728" w:type="dxa"/>
            <w:tcBorders>
              <w:top w:val="nil"/>
              <w:left w:val="nil"/>
              <w:bottom w:val="single" w:color="auto" w:sz="4" w:space="0"/>
              <w:right w:val="single" w:color="auto" w:sz="4" w:space="0"/>
            </w:tcBorders>
            <w:shd w:val="clear" w:color="auto" w:fill="auto"/>
            <w:noWrap/>
            <w:vAlign w:val="center"/>
          </w:tcPr>
          <w:p w14:paraId="482EF7F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728" w:type="dxa"/>
            <w:tcBorders>
              <w:top w:val="nil"/>
              <w:left w:val="nil"/>
              <w:bottom w:val="single" w:color="auto" w:sz="4" w:space="0"/>
              <w:right w:val="single" w:color="auto" w:sz="4" w:space="0"/>
            </w:tcBorders>
            <w:shd w:val="clear" w:color="000000" w:fill="FFFFFF"/>
            <w:noWrap/>
            <w:vAlign w:val="center"/>
          </w:tcPr>
          <w:p w14:paraId="7D6794C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26 </w:t>
            </w:r>
          </w:p>
        </w:tc>
        <w:tc>
          <w:tcPr>
            <w:tcW w:w="1446" w:type="dxa"/>
            <w:tcBorders>
              <w:top w:val="nil"/>
              <w:left w:val="nil"/>
              <w:bottom w:val="single" w:color="auto" w:sz="4" w:space="0"/>
              <w:right w:val="single" w:color="auto" w:sz="4" w:space="0"/>
            </w:tcBorders>
            <w:shd w:val="clear" w:color="auto" w:fill="auto"/>
            <w:noWrap/>
            <w:vAlign w:val="center"/>
          </w:tcPr>
          <w:p w14:paraId="5E4AD7A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679FEBD8">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AC963D9">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B328441">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7B4D8A88">
            <w:pPr>
              <w:widowControl/>
              <w:jc w:val="center"/>
              <w:rPr>
                <w:rFonts w:ascii="宋体" w:hAnsi="宋体" w:eastAsia="宋体" w:cs="宋体"/>
                <w:kern w:val="0"/>
                <w:sz w:val="22"/>
              </w:rPr>
            </w:pPr>
            <w:r>
              <w:rPr>
                <w:rFonts w:hint="eastAsia" w:ascii="宋体" w:hAnsi="宋体" w:eastAsia="宋体" w:cs="宋体"/>
                <w:kern w:val="0"/>
                <w:sz w:val="22"/>
              </w:rPr>
              <w:t>曹市社区</w:t>
            </w:r>
          </w:p>
        </w:tc>
        <w:tc>
          <w:tcPr>
            <w:tcW w:w="1728" w:type="dxa"/>
            <w:tcBorders>
              <w:top w:val="nil"/>
              <w:left w:val="nil"/>
              <w:bottom w:val="single" w:color="auto" w:sz="4" w:space="0"/>
              <w:right w:val="single" w:color="auto" w:sz="4" w:space="0"/>
            </w:tcBorders>
            <w:shd w:val="clear" w:color="auto" w:fill="auto"/>
            <w:noWrap/>
            <w:vAlign w:val="center"/>
          </w:tcPr>
          <w:p w14:paraId="2FBA7FE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728" w:type="dxa"/>
            <w:tcBorders>
              <w:top w:val="nil"/>
              <w:left w:val="nil"/>
              <w:bottom w:val="single" w:color="auto" w:sz="4" w:space="0"/>
              <w:right w:val="single" w:color="auto" w:sz="4" w:space="0"/>
            </w:tcBorders>
            <w:shd w:val="clear" w:color="000000" w:fill="FFFFFF"/>
            <w:noWrap/>
            <w:vAlign w:val="center"/>
          </w:tcPr>
          <w:p w14:paraId="5098492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13 </w:t>
            </w:r>
          </w:p>
        </w:tc>
        <w:tc>
          <w:tcPr>
            <w:tcW w:w="1446" w:type="dxa"/>
            <w:tcBorders>
              <w:top w:val="nil"/>
              <w:left w:val="nil"/>
              <w:bottom w:val="single" w:color="auto" w:sz="4" w:space="0"/>
              <w:right w:val="single" w:color="auto" w:sz="4" w:space="0"/>
            </w:tcBorders>
            <w:shd w:val="clear" w:color="auto" w:fill="auto"/>
            <w:noWrap/>
            <w:vAlign w:val="center"/>
          </w:tcPr>
          <w:p w14:paraId="5A9DC96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5FEDF4B1">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3CF881D">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4DCB6397">
            <w:pPr>
              <w:widowControl/>
              <w:jc w:val="center"/>
              <w:rPr>
                <w:rFonts w:ascii="宋体" w:hAnsi="宋体" w:eastAsia="宋体" w:cs="宋体"/>
                <w:kern w:val="0"/>
                <w:sz w:val="22"/>
              </w:rPr>
            </w:pPr>
            <w:r>
              <w:rPr>
                <w:rFonts w:hint="eastAsia" w:ascii="宋体" w:hAnsi="宋体" w:eastAsia="宋体" w:cs="宋体"/>
                <w:kern w:val="0"/>
                <w:sz w:val="22"/>
              </w:rPr>
              <w:t>潮河镇</w:t>
            </w:r>
          </w:p>
        </w:tc>
        <w:tc>
          <w:tcPr>
            <w:tcW w:w="1587" w:type="dxa"/>
            <w:tcBorders>
              <w:top w:val="nil"/>
              <w:left w:val="nil"/>
              <w:bottom w:val="single" w:color="auto" w:sz="4" w:space="0"/>
              <w:right w:val="single" w:color="auto" w:sz="4" w:space="0"/>
            </w:tcBorders>
            <w:shd w:val="clear" w:color="auto" w:fill="auto"/>
            <w:noWrap/>
            <w:vAlign w:val="center"/>
          </w:tcPr>
          <w:p w14:paraId="4AC5C4E6">
            <w:pPr>
              <w:widowControl/>
              <w:jc w:val="center"/>
              <w:rPr>
                <w:rFonts w:ascii="宋体" w:hAnsi="宋体" w:eastAsia="宋体" w:cs="宋体"/>
                <w:kern w:val="0"/>
                <w:sz w:val="22"/>
              </w:rPr>
            </w:pPr>
            <w:r>
              <w:rPr>
                <w:rFonts w:hint="eastAsia" w:ascii="宋体" w:hAnsi="宋体" w:eastAsia="宋体" w:cs="宋体"/>
                <w:kern w:val="0"/>
                <w:sz w:val="22"/>
              </w:rPr>
              <w:t>桂苑社区</w:t>
            </w:r>
          </w:p>
        </w:tc>
        <w:tc>
          <w:tcPr>
            <w:tcW w:w="1728" w:type="dxa"/>
            <w:tcBorders>
              <w:top w:val="nil"/>
              <w:left w:val="nil"/>
              <w:bottom w:val="single" w:color="auto" w:sz="4" w:space="0"/>
              <w:right w:val="single" w:color="auto" w:sz="4" w:space="0"/>
            </w:tcBorders>
            <w:shd w:val="clear" w:color="auto" w:fill="auto"/>
            <w:noWrap/>
            <w:vAlign w:val="center"/>
          </w:tcPr>
          <w:p w14:paraId="4EC7C00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w:t>
            </w:r>
          </w:p>
        </w:tc>
        <w:tc>
          <w:tcPr>
            <w:tcW w:w="1728" w:type="dxa"/>
            <w:tcBorders>
              <w:top w:val="nil"/>
              <w:left w:val="nil"/>
              <w:bottom w:val="single" w:color="auto" w:sz="4" w:space="0"/>
              <w:right w:val="single" w:color="auto" w:sz="4" w:space="0"/>
            </w:tcBorders>
            <w:shd w:val="clear" w:color="000000" w:fill="FFFFFF"/>
            <w:noWrap/>
            <w:vAlign w:val="center"/>
          </w:tcPr>
          <w:p w14:paraId="5C8F1D0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45 </w:t>
            </w:r>
          </w:p>
        </w:tc>
        <w:tc>
          <w:tcPr>
            <w:tcW w:w="1446" w:type="dxa"/>
            <w:tcBorders>
              <w:top w:val="nil"/>
              <w:left w:val="nil"/>
              <w:bottom w:val="single" w:color="auto" w:sz="4" w:space="0"/>
              <w:right w:val="single" w:color="auto" w:sz="4" w:space="0"/>
            </w:tcBorders>
            <w:shd w:val="clear" w:color="auto" w:fill="auto"/>
            <w:noWrap/>
            <w:vAlign w:val="center"/>
          </w:tcPr>
          <w:p w14:paraId="314949A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0E0CDCF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244428F">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6770A148">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012CB12">
            <w:pPr>
              <w:widowControl/>
              <w:jc w:val="center"/>
              <w:rPr>
                <w:rFonts w:ascii="宋体" w:hAnsi="宋体" w:eastAsia="宋体" w:cs="宋体"/>
                <w:kern w:val="0"/>
                <w:sz w:val="22"/>
              </w:rPr>
            </w:pPr>
            <w:r>
              <w:rPr>
                <w:rFonts w:hint="eastAsia" w:ascii="宋体" w:hAnsi="宋体" w:eastAsia="宋体" w:cs="宋体"/>
                <w:kern w:val="0"/>
                <w:sz w:val="22"/>
              </w:rPr>
              <w:t>瓦子社区</w:t>
            </w:r>
          </w:p>
        </w:tc>
        <w:tc>
          <w:tcPr>
            <w:tcW w:w="1728" w:type="dxa"/>
            <w:tcBorders>
              <w:top w:val="nil"/>
              <w:left w:val="nil"/>
              <w:bottom w:val="single" w:color="auto" w:sz="4" w:space="0"/>
              <w:right w:val="single" w:color="auto" w:sz="4" w:space="0"/>
            </w:tcBorders>
            <w:shd w:val="clear" w:color="auto" w:fill="auto"/>
            <w:noWrap/>
            <w:vAlign w:val="center"/>
          </w:tcPr>
          <w:p w14:paraId="55BDD65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w:t>
            </w:r>
          </w:p>
        </w:tc>
        <w:tc>
          <w:tcPr>
            <w:tcW w:w="1728" w:type="dxa"/>
            <w:tcBorders>
              <w:top w:val="nil"/>
              <w:left w:val="nil"/>
              <w:bottom w:val="single" w:color="auto" w:sz="4" w:space="0"/>
              <w:right w:val="single" w:color="auto" w:sz="4" w:space="0"/>
            </w:tcBorders>
            <w:shd w:val="clear" w:color="000000" w:fill="FFFFFF"/>
            <w:noWrap/>
            <w:vAlign w:val="center"/>
          </w:tcPr>
          <w:p w14:paraId="16EBB1B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29 </w:t>
            </w:r>
          </w:p>
        </w:tc>
        <w:tc>
          <w:tcPr>
            <w:tcW w:w="1446" w:type="dxa"/>
            <w:tcBorders>
              <w:top w:val="nil"/>
              <w:left w:val="nil"/>
              <w:bottom w:val="single" w:color="auto" w:sz="4" w:space="0"/>
              <w:right w:val="single" w:color="auto" w:sz="4" w:space="0"/>
            </w:tcBorders>
            <w:shd w:val="clear" w:color="auto" w:fill="auto"/>
            <w:noWrap/>
            <w:vAlign w:val="center"/>
          </w:tcPr>
          <w:p w14:paraId="3230522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4154ADA6">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6FF1E0A">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51738E5C">
            <w:pPr>
              <w:widowControl/>
              <w:jc w:val="center"/>
              <w:rPr>
                <w:rFonts w:ascii="宋体" w:hAnsi="宋体" w:eastAsia="宋体" w:cs="宋体"/>
                <w:kern w:val="0"/>
                <w:sz w:val="22"/>
              </w:rPr>
            </w:pPr>
            <w:r>
              <w:rPr>
                <w:rFonts w:hint="eastAsia" w:ascii="宋体" w:hAnsi="宋体" w:eastAsia="宋体" w:cs="宋体"/>
                <w:kern w:val="0"/>
                <w:sz w:val="22"/>
              </w:rPr>
              <w:t>云锦镇</w:t>
            </w:r>
          </w:p>
        </w:tc>
        <w:tc>
          <w:tcPr>
            <w:tcW w:w="1587" w:type="dxa"/>
            <w:tcBorders>
              <w:top w:val="nil"/>
              <w:left w:val="nil"/>
              <w:bottom w:val="single" w:color="auto" w:sz="4" w:space="0"/>
              <w:right w:val="single" w:color="auto" w:sz="4" w:space="0"/>
            </w:tcBorders>
            <w:shd w:val="clear" w:color="auto" w:fill="auto"/>
            <w:noWrap/>
            <w:vAlign w:val="center"/>
          </w:tcPr>
          <w:p w14:paraId="7E28D7BD">
            <w:pPr>
              <w:widowControl/>
              <w:jc w:val="center"/>
              <w:rPr>
                <w:rFonts w:ascii="宋体" w:hAnsi="宋体" w:eastAsia="宋体" w:cs="宋体"/>
                <w:kern w:val="0"/>
                <w:sz w:val="22"/>
              </w:rPr>
            </w:pPr>
            <w:r>
              <w:rPr>
                <w:rFonts w:hint="eastAsia" w:ascii="宋体" w:hAnsi="宋体" w:eastAsia="宋体" w:cs="宋体"/>
                <w:kern w:val="0"/>
                <w:sz w:val="22"/>
              </w:rPr>
              <w:t>烟霞阁社区</w:t>
            </w:r>
          </w:p>
        </w:tc>
        <w:tc>
          <w:tcPr>
            <w:tcW w:w="1728" w:type="dxa"/>
            <w:tcBorders>
              <w:top w:val="nil"/>
              <w:left w:val="nil"/>
              <w:bottom w:val="single" w:color="auto" w:sz="4" w:space="0"/>
              <w:right w:val="single" w:color="auto" w:sz="4" w:space="0"/>
            </w:tcBorders>
            <w:shd w:val="clear" w:color="auto" w:fill="auto"/>
            <w:noWrap/>
            <w:vAlign w:val="center"/>
          </w:tcPr>
          <w:p w14:paraId="2D1FE4B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67</w:t>
            </w:r>
          </w:p>
        </w:tc>
        <w:tc>
          <w:tcPr>
            <w:tcW w:w="1728" w:type="dxa"/>
            <w:tcBorders>
              <w:top w:val="nil"/>
              <w:left w:val="nil"/>
              <w:bottom w:val="single" w:color="auto" w:sz="4" w:space="0"/>
              <w:right w:val="single" w:color="auto" w:sz="4" w:space="0"/>
            </w:tcBorders>
            <w:shd w:val="clear" w:color="000000" w:fill="FFFFFF"/>
            <w:noWrap/>
            <w:vAlign w:val="center"/>
          </w:tcPr>
          <w:p w14:paraId="6877245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68 </w:t>
            </w:r>
          </w:p>
        </w:tc>
        <w:tc>
          <w:tcPr>
            <w:tcW w:w="1446" w:type="dxa"/>
            <w:tcBorders>
              <w:top w:val="nil"/>
              <w:left w:val="nil"/>
              <w:bottom w:val="single" w:color="auto" w:sz="4" w:space="0"/>
              <w:right w:val="single" w:color="auto" w:sz="4" w:space="0"/>
            </w:tcBorders>
            <w:shd w:val="clear" w:color="auto" w:fill="auto"/>
            <w:noWrap/>
            <w:vAlign w:val="center"/>
          </w:tcPr>
          <w:p w14:paraId="473699A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73810503">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F09967A">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54FD0D4E">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7FEC2547">
            <w:pPr>
              <w:widowControl/>
              <w:jc w:val="center"/>
              <w:rPr>
                <w:rFonts w:ascii="宋体" w:hAnsi="宋体" w:eastAsia="宋体" w:cs="宋体"/>
                <w:kern w:val="0"/>
                <w:sz w:val="22"/>
              </w:rPr>
            </w:pPr>
            <w:r>
              <w:rPr>
                <w:rFonts w:hint="eastAsia" w:ascii="宋体" w:hAnsi="宋体" w:eastAsia="宋体" w:cs="宋体"/>
                <w:kern w:val="0"/>
                <w:sz w:val="22"/>
              </w:rPr>
              <w:t>石马社区</w:t>
            </w:r>
          </w:p>
        </w:tc>
        <w:tc>
          <w:tcPr>
            <w:tcW w:w="1728" w:type="dxa"/>
            <w:tcBorders>
              <w:top w:val="nil"/>
              <w:left w:val="nil"/>
              <w:bottom w:val="single" w:color="auto" w:sz="4" w:space="0"/>
              <w:right w:val="single" w:color="auto" w:sz="4" w:space="0"/>
            </w:tcBorders>
            <w:shd w:val="clear" w:color="auto" w:fill="auto"/>
            <w:noWrap/>
            <w:vAlign w:val="center"/>
          </w:tcPr>
          <w:p w14:paraId="479E852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728" w:type="dxa"/>
            <w:tcBorders>
              <w:top w:val="nil"/>
              <w:left w:val="nil"/>
              <w:bottom w:val="single" w:color="auto" w:sz="4" w:space="0"/>
              <w:right w:val="single" w:color="auto" w:sz="4" w:space="0"/>
            </w:tcBorders>
            <w:shd w:val="clear" w:color="000000" w:fill="FFFFFF"/>
            <w:noWrap/>
            <w:vAlign w:val="center"/>
          </w:tcPr>
          <w:p w14:paraId="25B0343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23 </w:t>
            </w:r>
          </w:p>
        </w:tc>
        <w:tc>
          <w:tcPr>
            <w:tcW w:w="1446" w:type="dxa"/>
            <w:tcBorders>
              <w:top w:val="nil"/>
              <w:left w:val="nil"/>
              <w:bottom w:val="single" w:color="auto" w:sz="4" w:space="0"/>
              <w:right w:val="single" w:color="auto" w:sz="4" w:space="0"/>
            </w:tcBorders>
            <w:shd w:val="clear" w:color="auto" w:fill="auto"/>
            <w:noWrap/>
            <w:vAlign w:val="center"/>
          </w:tcPr>
          <w:p w14:paraId="6F74FF3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168B2910">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9D00103">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028AA26D">
            <w:pPr>
              <w:widowControl/>
              <w:jc w:val="center"/>
              <w:rPr>
                <w:rFonts w:ascii="宋体" w:hAnsi="宋体" w:eastAsia="宋体" w:cs="宋体"/>
                <w:kern w:val="0"/>
                <w:sz w:val="22"/>
              </w:rPr>
            </w:pPr>
            <w:r>
              <w:rPr>
                <w:rFonts w:hint="eastAsia" w:ascii="宋体" w:hAnsi="宋体" w:eastAsia="宋体" w:cs="宋体"/>
                <w:kern w:val="0"/>
                <w:sz w:val="22"/>
              </w:rPr>
              <w:t>立石镇</w:t>
            </w:r>
          </w:p>
        </w:tc>
        <w:tc>
          <w:tcPr>
            <w:tcW w:w="1587" w:type="dxa"/>
            <w:tcBorders>
              <w:top w:val="nil"/>
              <w:left w:val="nil"/>
              <w:bottom w:val="single" w:color="auto" w:sz="4" w:space="0"/>
              <w:right w:val="single" w:color="auto" w:sz="4" w:space="0"/>
            </w:tcBorders>
            <w:shd w:val="clear" w:color="auto" w:fill="auto"/>
            <w:noWrap/>
            <w:vAlign w:val="center"/>
          </w:tcPr>
          <w:p w14:paraId="09D70BF5">
            <w:pPr>
              <w:widowControl/>
              <w:jc w:val="center"/>
              <w:rPr>
                <w:rFonts w:ascii="宋体" w:hAnsi="宋体" w:eastAsia="宋体" w:cs="宋体"/>
                <w:kern w:val="0"/>
                <w:sz w:val="22"/>
              </w:rPr>
            </w:pPr>
            <w:r>
              <w:rPr>
                <w:rFonts w:hint="eastAsia" w:ascii="宋体" w:hAnsi="宋体" w:eastAsia="宋体" w:cs="宋体"/>
                <w:kern w:val="0"/>
                <w:sz w:val="22"/>
              </w:rPr>
              <w:t>二郎井社区</w:t>
            </w:r>
          </w:p>
        </w:tc>
        <w:tc>
          <w:tcPr>
            <w:tcW w:w="1728" w:type="dxa"/>
            <w:tcBorders>
              <w:top w:val="nil"/>
              <w:left w:val="nil"/>
              <w:bottom w:val="single" w:color="auto" w:sz="4" w:space="0"/>
              <w:right w:val="single" w:color="auto" w:sz="4" w:space="0"/>
            </w:tcBorders>
            <w:shd w:val="clear" w:color="auto" w:fill="auto"/>
            <w:noWrap/>
            <w:vAlign w:val="center"/>
          </w:tcPr>
          <w:p w14:paraId="187180B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w:t>
            </w:r>
          </w:p>
        </w:tc>
        <w:tc>
          <w:tcPr>
            <w:tcW w:w="1728" w:type="dxa"/>
            <w:tcBorders>
              <w:top w:val="nil"/>
              <w:left w:val="nil"/>
              <w:bottom w:val="single" w:color="auto" w:sz="4" w:space="0"/>
              <w:right w:val="single" w:color="auto" w:sz="4" w:space="0"/>
            </w:tcBorders>
            <w:shd w:val="clear" w:color="000000" w:fill="FFFFFF"/>
            <w:noWrap/>
            <w:vAlign w:val="center"/>
          </w:tcPr>
          <w:p w14:paraId="17B3627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57 </w:t>
            </w:r>
          </w:p>
        </w:tc>
        <w:tc>
          <w:tcPr>
            <w:tcW w:w="1446" w:type="dxa"/>
            <w:tcBorders>
              <w:top w:val="nil"/>
              <w:left w:val="nil"/>
              <w:bottom w:val="single" w:color="auto" w:sz="4" w:space="0"/>
              <w:right w:val="single" w:color="auto" w:sz="4" w:space="0"/>
            </w:tcBorders>
            <w:shd w:val="clear" w:color="auto" w:fill="auto"/>
            <w:noWrap/>
            <w:vAlign w:val="center"/>
          </w:tcPr>
          <w:p w14:paraId="1D30F91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448BDE98">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47CECEB">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62D3680B">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0DFFADD3">
            <w:pPr>
              <w:widowControl/>
              <w:jc w:val="center"/>
              <w:rPr>
                <w:rFonts w:ascii="宋体" w:hAnsi="宋体" w:eastAsia="宋体" w:cs="宋体"/>
                <w:kern w:val="0"/>
                <w:sz w:val="22"/>
              </w:rPr>
            </w:pPr>
            <w:r>
              <w:rPr>
                <w:rFonts w:hint="eastAsia" w:ascii="宋体" w:hAnsi="宋体" w:eastAsia="宋体" w:cs="宋体"/>
                <w:kern w:val="0"/>
                <w:sz w:val="22"/>
              </w:rPr>
              <w:t>团结社区</w:t>
            </w:r>
          </w:p>
        </w:tc>
        <w:tc>
          <w:tcPr>
            <w:tcW w:w="1728" w:type="dxa"/>
            <w:tcBorders>
              <w:top w:val="nil"/>
              <w:left w:val="nil"/>
              <w:bottom w:val="single" w:color="auto" w:sz="4" w:space="0"/>
              <w:right w:val="single" w:color="auto" w:sz="4" w:space="0"/>
            </w:tcBorders>
            <w:shd w:val="clear" w:color="auto" w:fill="auto"/>
            <w:noWrap/>
            <w:vAlign w:val="center"/>
          </w:tcPr>
          <w:p w14:paraId="6F44CFD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728" w:type="dxa"/>
            <w:tcBorders>
              <w:top w:val="nil"/>
              <w:left w:val="nil"/>
              <w:bottom w:val="single" w:color="auto" w:sz="4" w:space="0"/>
              <w:right w:val="single" w:color="auto" w:sz="4" w:space="0"/>
            </w:tcBorders>
            <w:shd w:val="clear" w:color="000000" w:fill="FFFFFF"/>
            <w:noWrap/>
            <w:vAlign w:val="center"/>
          </w:tcPr>
          <w:p w14:paraId="2D43598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9 </w:t>
            </w:r>
          </w:p>
        </w:tc>
        <w:tc>
          <w:tcPr>
            <w:tcW w:w="1446" w:type="dxa"/>
            <w:tcBorders>
              <w:top w:val="nil"/>
              <w:left w:val="nil"/>
              <w:bottom w:val="single" w:color="auto" w:sz="4" w:space="0"/>
              <w:right w:val="single" w:color="auto" w:sz="4" w:space="0"/>
            </w:tcBorders>
            <w:shd w:val="clear" w:color="auto" w:fill="auto"/>
            <w:noWrap/>
            <w:vAlign w:val="center"/>
          </w:tcPr>
          <w:p w14:paraId="39F677F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r>
      <w:tr w14:paraId="516D4053">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B4C4CE2">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553A0186">
            <w:pPr>
              <w:widowControl/>
              <w:jc w:val="center"/>
              <w:rPr>
                <w:rFonts w:ascii="宋体" w:hAnsi="宋体" w:eastAsia="宋体" w:cs="宋体"/>
                <w:kern w:val="0"/>
                <w:sz w:val="22"/>
              </w:rPr>
            </w:pPr>
            <w:r>
              <w:rPr>
                <w:rFonts w:hint="eastAsia" w:ascii="宋体" w:hAnsi="宋体" w:eastAsia="宋体" w:cs="宋体"/>
                <w:kern w:val="0"/>
                <w:sz w:val="22"/>
              </w:rPr>
              <w:t>牛滩镇</w:t>
            </w:r>
          </w:p>
        </w:tc>
        <w:tc>
          <w:tcPr>
            <w:tcW w:w="1587" w:type="dxa"/>
            <w:tcBorders>
              <w:top w:val="nil"/>
              <w:left w:val="nil"/>
              <w:bottom w:val="single" w:color="auto" w:sz="4" w:space="0"/>
              <w:right w:val="single" w:color="auto" w:sz="4" w:space="0"/>
            </w:tcBorders>
            <w:shd w:val="clear" w:color="auto" w:fill="auto"/>
            <w:noWrap/>
            <w:vAlign w:val="center"/>
          </w:tcPr>
          <w:p w14:paraId="4FF57ECC">
            <w:pPr>
              <w:widowControl/>
              <w:jc w:val="center"/>
              <w:rPr>
                <w:rFonts w:ascii="宋体" w:hAnsi="宋体" w:eastAsia="宋体" w:cs="宋体"/>
                <w:kern w:val="0"/>
                <w:sz w:val="22"/>
              </w:rPr>
            </w:pPr>
            <w:r>
              <w:rPr>
                <w:rFonts w:hint="eastAsia" w:ascii="宋体" w:hAnsi="宋体" w:eastAsia="宋体" w:cs="宋体"/>
                <w:kern w:val="0"/>
                <w:sz w:val="22"/>
              </w:rPr>
              <w:t>金牛社区</w:t>
            </w:r>
          </w:p>
        </w:tc>
        <w:tc>
          <w:tcPr>
            <w:tcW w:w="1728" w:type="dxa"/>
            <w:tcBorders>
              <w:top w:val="nil"/>
              <w:left w:val="nil"/>
              <w:bottom w:val="single" w:color="auto" w:sz="4" w:space="0"/>
              <w:right w:val="single" w:color="auto" w:sz="4" w:space="0"/>
            </w:tcBorders>
            <w:shd w:val="clear" w:color="auto" w:fill="auto"/>
            <w:noWrap/>
            <w:vAlign w:val="center"/>
          </w:tcPr>
          <w:p w14:paraId="49BBA6B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w:t>
            </w:r>
          </w:p>
        </w:tc>
        <w:tc>
          <w:tcPr>
            <w:tcW w:w="1728" w:type="dxa"/>
            <w:tcBorders>
              <w:top w:val="nil"/>
              <w:left w:val="nil"/>
              <w:bottom w:val="single" w:color="auto" w:sz="4" w:space="0"/>
              <w:right w:val="single" w:color="auto" w:sz="4" w:space="0"/>
            </w:tcBorders>
            <w:shd w:val="clear" w:color="000000" w:fill="FFFFFF"/>
            <w:noWrap/>
            <w:vAlign w:val="center"/>
          </w:tcPr>
          <w:p w14:paraId="33F1660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54 </w:t>
            </w:r>
          </w:p>
        </w:tc>
        <w:tc>
          <w:tcPr>
            <w:tcW w:w="1446" w:type="dxa"/>
            <w:tcBorders>
              <w:top w:val="nil"/>
              <w:left w:val="nil"/>
              <w:bottom w:val="single" w:color="auto" w:sz="4" w:space="0"/>
              <w:right w:val="single" w:color="auto" w:sz="4" w:space="0"/>
            </w:tcBorders>
            <w:shd w:val="clear" w:color="auto" w:fill="auto"/>
            <w:noWrap/>
            <w:vAlign w:val="center"/>
          </w:tcPr>
          <w:p w14:paraId="432892D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r>
      <w:tr w14:paraId="3C6CCAF3">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4A3A5DB3">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47BD13DD">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1F5D3FBF">
            <w:pPr>
              <w:widowControl/>
              <w:jc w:val="center"/>
              <w:rPr>
                <w:rFonts w:ascii="宋体" w:hAnsi="宋体" w:eastAsia="宋体" w:cs="宋体"/>
                <w:kern w:val="0"/>
                <w:sz w:val="22"/>
              </w:rPr>
            </w:pPr>
            <w:r>
              <w:rPr>
                <w:rFonts w:hint="eastAsia" w:ascii="宋体" w:hAnsi="宋体" w:eastAsia="宋体" w:cs="宋体"/>
                <w:kern w:val="0"/>
                <w:sz w:val="22"/>
              </w:rPr>
              <w:t>玉峰社区</w:t>
            </w:r>
          </w:p>
        </w:tc>
        <w:tc>
          <w:tcPr>
            <w:tcW w:w="1728" w:type="dxa"/>
            <w:tcBorders>
              <w:top w:val="nil"/>
              <w:left w:val="nil"/>
              <w:bottom w:val="single" w:color="auto" w:sz="4" w:space="0"/>
              <w:right w:val="single" w:color="auto" w:sz="4" w:space="0"/>
            </w:tcBorders>
            <w:shd w:val="clear" w:color="auto" w:fill="auto"/>
            <w:noWrap/>
            <w:vAlign w:val="center"/>
          </w:tcPr>
          <w:p w14:paraId="7EA4159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728" w:type="dxa"/>
            <w:tcBorders>
              <w:top w:val="nil"/>
              <w:left w:val="nil"/>
              <w:bottom w:val="single" w:color="auto" w:sz="4" w:space="0"/>
              <w:right w:val="single" w:color="auto" w:sz="4" w:space="0"/>
            </w:tcBorders>
            <w:shd w:val="clear" w:color="000000" w:fill="FFFFFF"/>
            <w:noWrap/>
            <w:vAlign w:val="center"/>
          </w:tcPr>
          <w:p w14:paraId="382057A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 </w:t>
            </w:r>
          </w:p>
        </w:tc>
        <w:tc>
          <w:tcPr>
            <w:tcW w:w="1446" w:type="dxa"/>
            <w:tcBorders>
              <w:top w:val="nil"/>
              <w:left w:val="nil"/>
              <w:bottom w:val="single" w:color="auto" w:sz="4" w:space="0"/>
              <w:right w:val="single" w:color="auto" w:sz="4" w:space="0"/>
            </w:tcBorders>
            <w:shd w:val="clear" w:color="auto" w:fill="auto"/>
            <w:noWrap/>
            <w:vAlign w:val="center"/>
          </w:tcPr>
          <w:p w14:paraId="14CC567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3E897CA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7941F81">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547EB087">
            <w:pPr>
              <w:widowControl/>
              <w:jc w:val="center"/>
              <w:rPr>
                <w:rFonts w:ascii="宋体" w:hAnsi="宋体" w:eastAsia="宋体" w:cs="宋体"/>
                <w:kern w:val="0"/>
                <w:sz w:val="22"/>
              </w:rPr>
            </w:pPr>
            <w:r>
              <w:rPr>
                <w:rFonts w:hint="eastAsia" w:ascii="宋体" w:hAnsi="宋体" w:eastAsia="宋体" w:cs="宋体"/>
                <w:kern w:val="0"/>
                <w:sz w:val="22"/>
              </w:rPr>
              <w:t>兆雅镇</w:t>
            </w:r>
          </w:p>
        </w:tc>
        <w:tc>
          <w:tcPr>
            <w:tcW w:w="1587" w:type="dxa"/>
            <w:tcBorders>
              <w:top w:val="nil"/>
              <w:left w:val="nil"/>
              <w:bottom w:val="single" w:color="auto" w:sz="4" w:space="0"/>
              <w:right w:val="single" w:color="auto" w:sz="4" w:space="0"/>
            </w:tcBorders>
            <w:shd w:val="clear" w:color="auto" w:fill="auto"/>
            <w:noWrap/>
            <w:vAlign w:val="center"/>
          </w:tcPr>
          <w:p w14:paraId="4A0444A2">
            <w:pPr>
              <w:widowControl/>
              <w:jc w:val="center"/>
              <w:rPr>
                <w:rFonts w:ascii="宋体" w:hAnsi="宋体" w:eastAsia="宋体" w:cs="宋体"/>
                <w:kern w:val="0"/>
                <w:sz w:val="22"/>
              </w:rPr>
            </w:pPr>
            <w:r>
              <w:rPr>
                <w:rFonts w:hint="eastAsia" w:ascii="宋体" w:hAnsi="宋体" w:eastAsia="宋体" w:cs="宋体"/>
                <w:kern w:val="0"/>
                <w:sz w:val="22"/>
              </w:rPr>
              <w:t>安贤社区</w:t>
            </w:r>
          </w:p>
        </w:tc>
        <w:tc>
          <w:tcPr>
            <w:tcW w:w="1728" w:type="dxa"/>
            <w:tcBorders>
              <w:top w:val="nil"/>
              <w:left w:val="nil"/>
              <w:bottom w:val="single" w:color="auto" w:sz="4" w:space="0"/>
              <w:right w:val="single" w:color="auto" w:sz="4" w:space="0"/>
            </w:tcBorders>
            <w:shd w:val="clear" w:color="auto" w:fill="auto"/>
            <w:noWrap/>
            <w:vAlign w:val="center"/>
          </w:tcPr>
          <w:p w14:paraId="6873F47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53</w:t>
            </w:r>
          </w:p>
        </w:tc>
        <w:tc>
          <w:tcPr>
            <w:tcW w:w="1728" w:type="dxa"/>
            <w:tcBorders>
              <w:top w:val="nil"/>
              <w:left w:val="nil"/>
              <w:bottom w:val="single" w:color="auto" w:sz="4" w:space="0"/>
              <w:right w:val="single" w:color="auto" w:sz="4" w:space="0"/>
            </w:tcBorders>
            <w:shd w:val="clear" w:color="000000" w:fill="FFFFFF"/>
            <w:noWrap/>
            <w:vAlign w:val="center"/>
          </w:tcPr>
          <w:p w14:paraId="383C10F4">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55 </w:t>
            </w:r>
          </w:p>
        </w:tc>
        <w:tc>
          <w:tcPr>
            <w:tcW w:w="1446" w:type="dxa"/>
            <w:tcBorders>
              <w:top w:val="nil"/>
              <w:left w:val="nil"/>
              <w:bottom w:val="single" w:color="auto" w:sz="4" w:space="0"/>
              <w:right w:val="single" w:color="auto" w:sz="4" w:space="0"/>
            </w:tcBorders>
            <w:shd w:val="clear" w:color="auto" w:fill="auto"/>
            <w:noWrap/>
            <w:vAlign w:val="center"/>
          </w:tcPr>
          <w:p w14:paraId="6477F1A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4ABBD05B">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58E2713">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B4EFBA2">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2CAF97A2">
            <w:pPr>
              <w:widowControl/>
              <w:jc w:val="center"/>
              <w:rPr>
                <w:rFonts w:ascii="宋体" w:hAnsi="宋体" w:eastAsia="宋体" w:cs="宋体"/>
                <w:kern w:val="0"/>
                <w:sz w:val="22"/>
              </w:rPr>
            </w:pPr>
            <w:r>
              <w:rPr>
                <w:rFonts w:hint="eastAsia" w:ascii="宋体" w:hAnsi="宋体" w:eastAsia="宋体" w:cs="宋体"/>
                <w:kern w:val="0"/>
                <w:sz w:val="22"/>
              </w:rPr>
              <w:t>杨九社区</w:t>
            </w:r>
          </w:p>
        </w:tc>
        <w:tc>
          <w:tcPr>
            <w:tcW w:w="1728" w:type="dxa"/>
            <w:tcBorders>
              <w:top w:val="nil"/>
              <w:left w:val="nil"/>
              <w:bottom w:val="single" w:color="auto" w:sz="4" w:space="0"/>
              <w:right w:val="single" w:color="auto" w:sz="4" w:space="0"/>
            </w:tcBorders>
            <w:shd w:val="clear" w:color="auto" w:fill="auto"/>
            <w:noWrap/>
            <w:vAlign w:val="center"/>
          </w:tcPr>
          <w:p w14:paraId="3FD38BD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728" w:type="dxa"/>
            <w:tcBorders>
              <w:top w:val="nil"/>
              <w:left w:val="nil"/>
              <w:bottom w:val="single" w:color="auto" w:sz="4" w:space="0"/>
              <w:right w:val="single" w:color="auto" w:sz="4" w:space="0"/>
            </w:tcBorders>
            <w:shd w:val="clear" w:color="000000" w:fill="FFFFFF"/>
            <w:noWrap/>
            <w:vAlign w:val="center"/>
          </w:tcPr>
          <w:p w14:paraId="71D8A80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24 </w:t>
            </w:r>
          </w:p>
        </w:tc>
        <w:tc>
          <w:tcPr>
            <w:tcW w:w="1446" w:type="dxa"/>
            <w:tcBorders>
              <w:top w:val="nil"/>
              <w:left w:val="nil"/>
              <w:bottom w:val="single" w:color="auto" w:sz="4" w:space="0"/>
              <w:right w:val="single" w:color="auto" w:sz="4" w:space="0"/>
            </w:tcBorders>
            <w:shd w:val="clear" w:color="auto" w:fill="auto"/>
            <w:noWrap/>
            <w:vAlign w:val="center"/>
          </w:tcPr>
          <w:p w14:paraId="575DDBA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r>
      <w:tr w14:paraId="48BE0C66">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C705ED4">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2FE53E57">
            <w:pPr>
              <w:widowControl/>
              <w:jc w:val="center"/>
              <w:rPr>
                <w:rFonts w:ascii="宋体" w:hAnsi="宋体" w:eastAsia="宋体" w:cs="宋体"/>
                <w:kern w:val="0"/>
                <w:sz w:val="22"/>
              </w:rPr>
            </w:pPr>
            <w:r>
              <w:rPr>
                <w:rFonts w:hint="eastAsia" w:ascii="宋体" w:hAnsi="宋体" w:eastAsia="宋体" w:cs="宋体"/>
                <w:kern w:val="0"/>
                <w:sz w:val="22"/>
              </w:rPr>
              <w:t>玄滩镇</w:t>
            </w:r>
          </w:p>
        </w:tc>
        <w:tc>
          <w:tcPr>
            <w:tcW w:w="1587" w:type="dxa"/>
            <w:tcBorders>
              <w:top w:val="nil"/>
              <w:left w:val="nil"/>
              <w:bottom w:val="single" w:color="auto" w:sz="4" w:space="0"/>
              <w:right w:val="single" w:color="auto" w:sz="4" w:space="0"/>
            </w:tcBorders>
            <w:shd w:val="clear" w:color="auto" w:fill="auto"/>
            <w:noWrap/>
            <w:vAlign w:val="center"/>
          </w:tcPr>
          <w:p w14:paraId="53C3564A">
            <w:pPr>
              <w:widowControl/>
              <w:jc w:val="center"/>
              <w:rPr>
                <w:rFonts w:ascii="宋体" w:hAnsi="宋体" w:eastAsia="宋体" w:cs="宋体"/>
                <w:kern w:val="0"/>
                <w:sz w:val="22"/>
              </w:rPr>
            </w:pPr>
            <w:r>
              <w:rPr>
                <w:rFonts w:hint="eastAsia" w:ascii="宋体" w:hAnsi="宋体" w:eastAsia="宋体" w:cs="宋体"/>
                <w:kern w:val="0"/>
                <w:sz w:val="22"/>
              </w:rPr>
              <w:t>正大街社区</w:t>
            </w:r>
          </w:p>
        </w:tc>
        <w:tc>
          <w:tcPr>
            <w:tcW w:w="1728" w:type="dxa"/>
            <w:tcBorders>
              <w:top w:val="nil"/>
              <w:left w:val="nil"/>
              <w:bottom w:val="single" w:color="auto" w:sz="4" w:space="0"/>
              <w:right w:val="single" w:color="auto" w:sz="4" w:space="0"/>
            </w:tcBorders>
            <w:shd w:val="clear" w:color="auto" w:fill="auto"/>
            <w:noWrap/>
            <w:vAlign w:val="center"/>
          </w:tcPr>
          <w:p w14:paraId="172BEBE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63</w:t>
            </w:r>
          </w:p>
        </w:tc>
        <w:tc>
          <w:tcPr>
            <w:tcW w:w="1728" w:type="dxa"/>
            <w:tcBorders>
              <w:top w:val="nil"/>
              <w:left w:val="nil"/>
              <w:bottom w:val="single" w:color="auto" w:sz="4" w:space="0"/>
              <w:right w:val="single" w:color="auto" w:sz="4" w:space="0"/>
            </w:tcBorders>
            <w:shd w:val="clear" w:color="000000" w:fill="FFFFFF"/>
            <w:noWrap/>
            <w:vAlign w:val="center"/>
          </w:tcPr>
          <w:p w14:paraId="2D07FCD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65 </w:t>
            </w:r>
          </w:p>
        </w:tc>
        <w:tc>
          <w:tcPr>
            <w:tcW w:w="1446" w:type="dxa"/>
            <w:tcBorders>
              <w:top w:val="nil"/>
              <w:left w:val="nil"/>
              <w:bottom w:val="single" w:color="auto" w:sz="4" w:space="0"/>
              <w:right w:val="single" w:color="auto" w:sz="4" w:space="0"/>
            </w:tcBorders>
            <w:shd w:val="clear" w:color="auto" w:fill="auto"/>
            <w:noWrap/>
            <w:vAlign w:val="center"/>
          </w:tcPr>
          <w:p w14:paraId="350A22C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7D7D332B">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004D041">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54CC4C10">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0095B075">
            <w:pPr>
              <w:widowControl/>
              <w:jc w:val="center"/>
              <w:rPr>
                <w:rFonts w:ascii="宋体" w:hAnsi="宋体" w:eastAsia="宋体" w:cs="宋体"/>
                <w:kern w:val="0"/>
                <w:sz w:val="22"/>
              </w:rPr>
            </w:pPr>
            <w:r>
              <w:rPr>
                <w:rFonts w:hint="eastAsia" w:ascii="宋体" w:hAnsi="宋体" w:eastAsia="宋体" w:cs="宋体"/>
                <w:kern w:val="0"/>
                <w:sz w:val="22"/>
              </w:rPr>
              <w:t>西街社区</w:t>
            </w:r>
          </w:p>
        </w:tc>
        <w:tc>
          <w:tcPr>
            <w:tcW w:w="1728" w:type="dxa"/>
            <w:tcBorders>
              <w:top w:val="nil"/>
              <w:left w:val="nil"/>
              <w:bottom w:val="single" w:color="auto" w:sz="4" w:space="0"/>
              <w:right w:val="single" w:color="auto" w:sz="4" w:space="0"/>
            </w:tcBorders>
            <w:shd w:val="clear" w:color="auto" w:fill="auto"/>
            <w:noWrap/>
            <w:vAlign w:val="center"/>
          </w:tcPr>
          <w:p w14:paraId="41D89C8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728" w:type="dxa"/>
            <w:tcBorders>
              <w:top w:val="nil"/>
              <w:left w:val="nil"/>
              <w:bottom w:val="single" w:color="auto" w:sz="4" w:space="0"/>
              <w:right w:val="single" w:color="auto" w:sz="4" w:space="0"/>
            </w:tcBorders>
            <w:shd w:val="clear" w:color="000000" w:fill="FFFFFF"/>
            <w:noWrap/>
            <w:vAlign w:val="center"/>
          </w:tcPr>
          <w:p w14:paraId="41D48DC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13 </w:t>
            </w:r>
          </w:p>
        </w:tc>
        <w:tc>
          <w:tcPr>
            <w:tcW w:w="1446" w:type="dxa"/>
            <w:tcBorders>
              <w:top w:val="nil"/>
              <w:left w:val="nil"/>
              <w:bottom w:val="single" w:color="auto" w:sz="4" w:space="0"/>
              <w:right w:val="single" w:color="auto" w:sz="4" w:space="0"/>
            </w:tcBorders>
            <w:shd w:val="clear" w:color="auto" w:fill="auto"/>
            <w:noWrap/>
            <w:vAlign w:val="center"/>
          </w:tcPr>
          <w:p w14:paraId="305928C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5FA28444">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90752F0">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43B1AB6">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04378FED">
            <w:pPr>
              <w:widowControl/>
              <w:jc w:val="center"/>
              <w:rPr>
                <w:rFonts w:ascii="宋体" w:hAnsi="宋体" w:eastAsia="宋体" w:cs="宋体"/>
                <w:kern w:val="0"/>
                <w:sz w:val="22"/>
              </w:rPr>
            </w:pPr>
            <w:r>
              <w:rPr>
                <w:rFonts w:hint="eastAsia" w:ascii="宋体" w:hAnsi="宋体" w:eastAsia="宋体" w:cs="宋体"/>
                <w:kern w:val="0"/>
                <w:sz w:val="22"/>
              </w:rPr>
              <w:t>东街社区</w:t>
            </w:r>
          </w:p>
        </w:tc>
        <w:tc>
          <w:tcPr>
            <w:tcW w:w="1728" w:type="dxa"/>
            <w:tcBorders>
              <w:top w:val="nil"/>
              <w:left w:val="nil"/>
              <w:bottom w:val="single" w:color="auto" w:sz="4" w:space="0"/>
              <w:right w:val="single" w:color="auto" w:sz="4" w:space="0"/>
            </w:tcBorders>
            <w:shd w:val="clear" w:color="auto" w:fill="auto"/>
            <w:noWrap/>
            <w:vAlign w:val="center"/>
          </w:tcPr>
          <w:p w14:paraId="3009F47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1728" w:type="dxa"/>
            <w:tcBorders>
              <w:top w:val="nil"/>
              <w:left w:val="nil"/>
              <w:bottom w:val="single" w:color="auto" w:sz="4" w:space="0"/>
              <w:right w:val="single" w:color="auto" w:sz="4" w:space="0"/>
            </w:tcBorders>
            <w:shd w:val="clear" w:color="000000" w:fill="FFFFFF"/>
            <w:noWrap/>
            <w:vAlign w:val="center"/>
          </w:tcPr>
          <w:p w14:paraId="27932CB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34 </w:t>
            </w:r>
          </w:p>
        </w:tc>
        <w:tc>
          <w:tcPr>
            <w:tcW w:w="1446" w:type="dxa"/>
            <w:tcBorders>
              <w:top w:val="nil"/>
              <w:left w:val="nil"/>
              <w:bottom w:val="single" w:color="auto" w:sz="4" w:space="0"/>
              <w:right w:val="single" w:color="auto" w:sz="4" w:space="0"/>
            </w:tcBorders>
            <w:shd w:val="clear" w:color="auto" w:fill="auto"/>
            <w:noWrap/>
            <w:vAlign w:val="center"/>
          </w:tcPr>
          <w:p w14:paraId="5F02F25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27ACF693">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0129125A">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E59F525">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7D19171">
            <w:pPr>
              <w:widowControl/>
              <w:jc w:val="center"/>
              <w:rPr>
                <w:rFonts w:ascii="宋体" w:hAnsi="宋体" w:eastAsia="宋体" w:cs="宋体"/>
                <w:kern w:val="0"/>
                <w:sz w:val="22"/>
              </w:rPr>
            </w:pPr>
            <w:r>
              <w:rPr>
                <w:rFonts w:hint="eastAsia" w:ascii="宋体" w:hAnsi="宋体" w:eastAsia="宋体" w:cs="宋体"/>
                <w:kern w:val="0"/>
                <w:sz w:val="22"/>
              </w:rPr>
              <w:t>中和社区</w:t>
            </w:r>
          </w:p>
        </w:tc>
        <w:tc>
          <w:tcPr>
            <w:tcW w:w="1728" w:type="dxa"/>
            <w:tcBorders>
              <w:top w:val="nil"/>
              <w:left w:val="nil"/>
              <w:bottom w:val="single" w:color="auto" w:sz="4" w:space="0"/>
              <w:right w:val="single" w:color="auto" w:sz="4" w:space="0"/>
            </w:tcBorders>
            <w:shd w:val="clear" w:color="auto" w:fill="auto"/>
            <w:noWrap/>
            <w:vAlign w:val="center"/>
          </w:tcPr>
          <w:p w14:paraId="50E9569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1728" w:type="dxa"/>
            <w:tcBorders>
              <w:top w:val="nil"/>
              <w:left w:val="nil"/>
              <w:bottom w:val="single" w:color="auto" w:sz="4" w:space="0"/>
              <w:right w:val="single" w:color="auto" w:sz="4" w:space="0"/>
            </w:tcBorders>
            <w:shd w:val="clear" w:color="000000" w:fill="FFFFFF"/>
            <w:noWrap/>
            <w:vAlign w:val="center"/>
          </w:tcPr>
          <w:p w14:paraId="2FA88E2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16 </w:t>
            </w:r>
          </w:p>
        </w:tc>
        <w:tc>
          <w:tcPr>
            <w:tcW w:w="1446" w:type="dxa"/>
            <w:tcBorders>
              <w:top w:val="nil"/>
              <w:left w:val="nil"/>
              <w:bottom w:val="single" w:color="auto" w:sz="4" w:space="0"/>
              <w:right w:val="single" w:color="auto" w:sz="4" w:space="0"/>
            </w:tcBorders>
            <w:shd w:val="clear" w:color="auto" w:fill="auto"/>
            <w:noWrap/>
            <w:vAlign w:val="center"/>
          </w:tcPr>
          <w:p w14:paraId="2363A19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09CCD59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44D63523">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45BE79C9">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136FD505">
            <w:pPr>
              <w:widowControl/>
              <w:jc w:val="center"/>
              <w:rPr>
                <w:rFonts w:ascii="宋体" w:hAnsi="宋体" w:eastAsia="宋体" w:cs="宋体"/>
                <w:kern w:val="0"/>
                <w:sz w:val="22"/>
              </w:rPr>
            </w:pPr>
            <w:r>
              <w:rPr>
                <w:rFonts w:hint="eastAsia" w:ascii="宋体" w:hAnsi="宋体" w:eastAsia="宋体" w:cs="宋体"/>
                <w:kern w:val="0"/>
                <w:sz w:val="22"/>
              </w:rPr>
              <w:t>喻坪社区</w:t>
            </w:r>
          </w:p>
        </w:tc>
        <w:tc>
          <w:tcPr>
            <w:tcW w:w="1728" w:type="dxa"/>
            <w:tcBorders>
              <w:top w:val="nil"/>
              <w:left w:val="nil"/>
              <w:bottom w:val="single" w:color="auto" w:sz="4" w:space="0"/>
              <w:right w:val="single" w:color="auto" w:sz="4" w:space="0"/>
            </w:tcBorders>
            <w:shd w:val="clear" w:color="auto" w:fill="auto"/>
            <w:noWrap/>
            <w:vAlign w:val="center"/>
          </w:tcPr>
          <w:p w14:paraId="048430B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728" w:type="dxa"/>
            <w:tcBorders>
              <w:top w:val="nil"/>
              <w:left w:val="nil"/>
              <w:bottom w:val="single" w:color="auto" w:sz="4" w:space="0"/>
              <w:right w:val="single" w:color="auto" w:sz="4" w:space="0"/>
            </w:tcBorders>
            <w:shd w:val="clear" w:color="000000" w:fill="FFFFFF"/>
            <w:noWrap/>
            <w:vAlign w:val="center"/>
          </w:tcPr>
          <w:p w14:paraId="4AB0B26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13 </w:t>
            </w:r>
          </w:p>
        </w:tc>
        <w:tc>
          <w:tcPr>
            <w:tcW w:w="1446" w:type="dxa"/>
            <w:tcBorders>
              <w:top w:val="nil"/>
              <w:left w:val="nil"/>
              <w:bottom w:val="single" w:color="auto" w:sz="4" w:space="0"/>
              <w:right w:val="single" w:color="auto" w:sz="4" w:space="0"/>
            </w:tcBorders>
            <w:shd w:val="clear" w:color="auto" w:fill="auto"/>
            <w:noWrap/>
            <w:vAlign w:val="center"/>
          </w:tcPr>
          <w:p w14:paraId="2A6F186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4E58F6E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4671A85">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690D116B">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2EFF2058">
            <w:pPr>
              <w:widowControl/>
              <w:jc w:val="center"/>
              <w:rPr>
                <w:rFonts w:ascii="宋体" w:hAnsi="宋体" w:eastAsia="宋体" w:cs="宋体"/>
                <w:kern w:val="0"/>
                <w:sz w:val="22"/>
              </w:rPr>
            </w:pPr>
            <w:r>
              <w:rPr>
                <w:rFonts w:hint="eastAsia" w:ascii="宋体" w:hAnsi="宋体" w:eastAsia="宋体" w:cs="宋体"/>
                <w:kern w:val="0"/>
                <w:sz w:val="22"/>
              </w:rPr>
              <w:t>涂场社区</w:t>
            </w:r>
          </w:p>
        </w:tc>
        <w:tc>
          <w:tcPr>
            <w:tcW w:w="1728" w:type="dxa"/>
            <w:tcBorders>
              <w:top w:val="nil"/>
              <w:left w:val="nil"/>
              <w:bottom w:val="single" w:color="auto" w:sz="4" w:space="0"/>
              <w:right w:val="single" w:color="auto" w:sz="4" w:space="0"/>
            </w:tcBorders>
            <w:shd w:val="clear" w:color="auto" w:fill="auto"/>
            <w:noWrap/>
            <w:vAlign w:val="center"/>
          </w:tcPr>
          <w:p w14:paraId="5E9567F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728" w:type="dxa"/>
            <w:tcBorders>
              <w:top w:val="nil"/>
              <w:left w:val="nil"/>
              <w:bottom w:val="single" w:color="auto" w:sz="4" w:space="0"/>
              <w:right w:val="single" w:color="auto" w:sz="4" w:space="0"/>
            </w:tcBorders>
            <w:shd w:val="clear" w:color="000000" w:fill="FFFFFF"/>
            <w:noWrap/>
            <w:vAlign w:val="center"/>
          </w:tcPr>
          <w:p w14:paraId="1B3E30D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17 </w:t>
            </w:r>
          </w:p>
        </w:tc>
        <w:tc>
          <w:tcPr>
            <w:tcW w:w="1446" w:type="dxa"/>
            <w:tcBorders>
              <w:top w:val="nil"/>
              <w:left w:val="nil"/>
              <w:bottom w:val="single" w:color="auto" w:sz="4" w:space="0"/>
              <w:right w:val="single" w:color="auto" w:sz="4" w:space="0"/>
            </w:tcBorders>
            <w:shd w:val="clear" w:color="auto" w:fill="auto"/>
            <w:noWrap/>
            <w:vAlign w:val="center"/>
          </w:tcPr>
          <w:p w14:paraId="0C476FB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10A65D17">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5D2734A">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4D35B081">
            <w:pPr>
              <w:widowControl/>
              <w:jc w:val="center"/>
              <w:rPr>
                <w:rFonts w:ascii="宋体" w:hAnsi="宋体" w:eastAsia="宋体" w:cs="宋体"/>
                <w:kern w:val="0"/>
                <w:sz w:val="22"/>
              </w:rPr>
            </w:pPr>
            <w:r>
              <w:rPr>
                <w:rFonts w:hint="eastAsia" w:ascii="宋体" w:hAnsi="宋体" w:eastAsia="宋体" w:cs="宋体"/>
                <w:kern w:val="0"/>
                <w:sz w:val="22"/>
              </w:rPr>
              <w:t>太伏镇</w:t>
            </w:r>
          </w:p>
        </w:tc>
        <w:tc>
          <w:tcPr>
            <w:tcW w:w="1587" w:type="dxa"/>
            <w:tcBorders>
              <w:top w:val="nil"/>
              <w:left w:val="nil"/>
              <w:bottom w:val="single" w:color="auto" w:sz="4" w:space="0"/>
              <w:right w:val="single" w:color="auto" w:sz="4" w:space="0"/>
            </w:tcBorders>
            <w:shd w:val="clear" w:color="auto" w:fill="auto"/>
            <w:noWrap/>
            <w:vAlign w:val="center"/>
          </w:tcPr>
          <w:p w14:paraId="55084F97">
            <w:pPr>
              <w:widowControl/>
              <w:jc w:val="center"/>
              <w:rPr>
                <w:rFonts w:ascii="宋体" w:hAnsi="宋体" w:eastAsia="宋体" w:cs="宋体"/>
                <w:kern w:val="0"/>
                <w:sz w:val="22"/>
              </w:rPr>
            </w:pPr>
            <w:r>
              <w:rPr>
                <w:rFonts w:hint="eastAsia" w:ascii="宋体" w:hAnsi="宋体" w:eastAsia="宋体" w:cs="宋体"/>
                <w:kern w:val="0"/>
                <w:sz w:val="22"/>
              </w:rPr>
              <w:t>太平社区</w:t>
            </w:r>
          </w:p>
        </w:tc>
        <w:tc>
          <w:tcPr>
            <w:tcW w:w="1728" w:type="dxa"/>
            <w:tcBorders>
              <w:top w:val="nil"/>
              <w:left w:val="nil"/>
              <w:bottom w:val="single" w:color="auto" w:sz="4" w:space="0"/>
              <w:right w:val="single" w:color="auto" w:sz="4" w:space="0"/>
            </w:tcBorders>
            <w:shd w:val="clear" w:color="auto" w:fill="auto"/>
            <w:noWrap/>
            <w:vAlign w:val="center"/>
          </w:tcPr>
          <w:p w14:paraId="2D5BFB6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67</w:t>
            </w:r>
          </w:p>
        </w:tc>
        <w:tc>
          <w:tcPr>
            <w:tcW w:w="1728" w:type="dxa"/>
            <w:tcBorders>
              <w:top w:val="nil"/>
              <w:left w:val="nil"/>
              <w:bottom w:val="single" w:color="auto" w:sz="4" w:space="0"/>
              <w:right w:val="single" w:color="auto" w:sz="4" w:space="0"/>
            </w:tcBorders>
            <w:shd w:val="clear" w:color="000000" w:fill="FFFFFF"/>
            <w:noWrap/>
            <w:vAlign w:val="center"/>
          </w:tcPr>
          <w:p w14:paraId="4FA191B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68 </w:t>
            </w:r>
          </w:p>
        </w:tc>
        <w:tc>
          <w:tcPr>
            <w:tcW w:w="1446" w:type="dxa"/>
            <w:tcBorders>
              <w:top w:val="nil"/>
              <w:left w:val="nil"/>
              <w:bottom w:val="single" w:color="auto" w:sz="4" w:space="0"/>
              <w:right w:val="single" w:color="auto" w:sz="4" w:space="0"/>
            </w:tcBorders>
            <w:shd w:val="clear" w:color="auto" w:fill="auto"/>
            <w:noWrap/>
            <w:vAlign w:val="center"/>
          </w:tcPr>
          <w:p w14:paraId="5EF1B2B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1A20695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F769801">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7675B14">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2BD9F7BE">
            <w:pPr>
              <w:widowControl/>
              <w:jc w:val="center"/>
              <w:rPr>
                <w:rFonts w:ascii="宋体" w:hAnsi="宋体" w:eastAsia="宋体" w:cs="宋体"/>
                <w:kern w:val="0"/>
                <w:sz w:val="22"/>
              </w:rPr>
            </w:pPr>
            <w:r>
              <w:rPr>
                <w:rFonts w:hint="eastAsia" w:ascii="宋体" w:hAnsi="宋体" w:eastAsia="宋体" w:cs="宋体"/>
                <w:kern w:val="0"/>
                <w:sz w:val="22"/>
              </w:rPr>
              <w:t>神仙桥社区</w:t>
            </w:r>
          </w:p>
        </w:tc>
        <w:tc>
          <w:tcPr>
            <w:tcW w:w="1728" w:type="dxa"/>
            <w:tcBorders>
              <w:top w:val="nil"/>
              <w:left w:val="nil"/>
              <w:bottom w:val="single" w:color="auto" w:sz="4" w:space="0"/>
              <w:right w:val="single" w:color="auto" w:sz="4" w:space="0"/>
            </w:tcBorders>
            <w:shd w:val="clear" w:color="auto" w:fill="auto"/>
            <w:noWrap/>
            <w:vAlign w:val="center"/>
          </w:tcPr>
          <w:p w14:paraId="45B48E3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728" w:type="dxa"/>
            <w:tcBorders>
              <w:top w:val="nil"/>
              <w:left w:val="nil"/>
              <w:bottom w:val="single" w:color="auto" w:sz="4" w:space="0"/>
              <w:right w:val="single" w:color="auto" w:sz="4" w:space="0"/>
            </w:tcBorders>
            <w:shd w:val="clear" w:color="000000" w:fill="FFFFFF"/>
            <w:noWrap/>
            <w:vAlign w:val="center"/>
          </w:tcPr>
          <w:p w14:paraId="5AECE26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 </w:t>
            </w:r>
          </w:p>
        </w:tc>
        <w:tc>
          <w:tcPr>
            <w:tcW w:w="1446" w:type="dxa"/>
            <w:tcBorders>
              <w:top w:val="nil"/>
              <w:left w:val="nil"/>
              <w:bottom w:val="single" w:color="auto" w:sz="4" w:space="0"/>
              <w:right w:val="single" w:color="auto" w:sz="4" w:space="0"/>
            </w:tcBorders>
            <w:shd w:val="clear" w:color="auto" w:fill="auto"/>
            <w:noWrap/>
            <w:vAlign w:val="center"/>
          </w:tcPr>
          <w:p w14:paraId="42B5F4D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r>
      <w:tr w14:paraId="5101A773">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3448B64">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0FB68BC">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1E12739B">
            <w:pPr>
              <w:widowControl/>
              <w:jc w:val="center"/>
              <w:rPr>
                <w:rFonts w:ascii="宋体" w:hAnsi="宋体" w:eastAsia="宋体" w:cs="宋体"/>
                <w:kern w:val="0"/>
                <w:sz w:val="22"/>
              </w:rPr>
            </w:pPr>
            <w:r>
              <w:rPr>
                <w:rFonts w:hint="eastAsia" w:ascii="宋体" w:hAnsi="宋体" w:eastAsia="宋体" w:cs="宋体"/>
                <w:kern w:val="0"/>
                <w:sz w:val="22"/>
              </w:rPr>
              <w:t>白云社区</w:t>
            </w:r>
          </w:p>
        </w:tc>
        <w:tc>
          <w:tcPr>
            <w:tcW w:w="1728" w:type="dxa"/>
            <w:tcBorders>
              <w:top w:val="nil"/>
              <w:left w:val="nil"/>
              <w:bottom w:val="single" w:color="auto" w:sz="4" w:space="0"/>
              <w:right w:val="single" w:color="auto" w:sz="4" w:space="0"/>
            </w:tcBorders>
            <w:shd w:val="clear" w:color="auto" w:fill="auto"/>
            <w:noWrap/>
            <w:vAlign w:val="center"/>
          </w:tcPr>
          <w:p w14:paraId="0B17395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728" w:type="dxa"/>
            <w:tcBorders>
              <w:top w:val="nil"/>
              <w:left w:val="nil"/>
              <w:bottom w:val="single" w:color="auto" w:sz="4" w:space="0"/>
              <w:right w:val="single" w:color="auto" w:sz="4" w:space="0"/>
            </w:tcBorders>
            <w:shd w:val="clear" w:color="000000" w:fill="FFFFFF"/>
            <w:noWrap/>
            <w:vAlign w:val="center"/>
          </w:tcPr>
          <w:p w14:paraId="17A30044">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20 </w:t>
            </w:r>
          </w:p>
        </w:tc>
        <w:tc>
          <w:tcPr>
            <w:tcW w:w="1446" w:type="dxa"/>
            <w:tcBorders>
              <w:top w:val="nil"/>
              <w:left w:val="nil"/>
              <w:bottom w:val="single" w:color="auto" w:sz="4" w:space="0"/>
              <w:right w:val="single" w:color="auto" w:sz="4" w:space="0"/>
            </w:tcBorders>
            <w:shd w:val="clear" w:color="auto" w:fill="auto"/>
            <w:noWrap/>
            <w:vAlign w:val="center"/>
          </w:tcPr>
          <w:p w14:paraId="752DE1B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r>
      <w:tr w14:paraId="75CC537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3C353742">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19F2448A">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CDE55CF">
            <w:pPr>
              <w:widowControl/>
              <w:jc w:val="center"/>
              <w:rPr>
                <w:rFonts w:ascii="宋体" w:hAnsi="宋体" w:eastAsia="宋体" w:cs="宋体"/>
                <w:kern w:val="0"/>
                <w:sz w:val="22"/>
              </w:rPr>
            </w:pPr>
            <w:r>
              <w:rPr>
                <w:rFonts w:hint="eastAsia" w:ascii="宋体" w:hAnsi="宋体" w:eastAsia="宋体" w:cs="宋体"/>
                <w:kern w:val="0"/>
                <w:sz w:val="22"/>
              </w:rPr>
              <w:t>五里场</w:t>
            </w:r>
          </w:p>
        </w:tc>
        <w:tc>
          <w:tcPr>
            <w:tcW w:w="1728" w:type="dxa"/>
            <w:tcBorders>
              <w:top w:val="nil"/>
              <w:left w:val="nil"/>
              <w:bottom w:val="single" w:color="auto" w:sz="4" w:space="0"/>
              <w:right w:val="single" w:color="auto" w:sz="4" w:space="0"/>
            </w:tcBorders>
            <w:shd w:val="clear" w:color="auto" w:fill="auto"/>
            <w:noWrap/>
            <w:vAlign w:val="center"/>
          </w:tcPr>
          <w:p w14:paraId="344902D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728" w:type="dxa"/>
            <w:tcBorders>
              <w:top w:val="nil"/>
              <w:left w:val="nil"/>
              <w:bottom w:val="single" w:color="auto" w:sz="4" w:space="0"/>
              <w:right w:val="single" w:color="auto" w:sz="4" w:space="0"/>
            </w:tcBorders>
            <w:shd w:val="clear" w:color="000000" w:fill="FFFFFF"/>
            <w:noWrap/>
            <w:vAlign w:val="center"/>
          </w:tcPr>
          <w:p w14:paraId="4851108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 </w:t>
            </w:r>
          </w:p>
        </w:tc>
        <w:tc>
          <w:tcPr>
            <w:tcW w:w="1446" w:type="dxa"/>
            <w:tcBorders>
              <w:top w:val="nil"/>
              <w:left w:val="nil"/>
              <w:bottom w:val="single" w:color="auto" w:sz="4" w:space="0"/>
              <w:right w:val="single" w:color="auto" w:sz="4" w:space="0"/>
            </w:tcBorders>
            <w:shd w:val="clear" w:color="auto" w:fill="auto"/>
            <w:noWrap/>
            <w:vAlign w:val="center"/>
          </w:tcPr>
          <w:p w14:paraId="58DBFE2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060CBC4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C63119B">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0FACE4B5">
            <w:pPr>
              <w:widowControl/>
              <w:jc w:val="center"/>
              <w:rPr>
                <w:rFonts w:ascii="宋体" w:hAnsi="宋体" w:eastAsia="宋体" w:cs="宋体"/>
                <w:kern w:val="0"/>
                <w:sz w:val="22"/>
              </w:rPr>
            </w:pPr>
            <w:r>
              <w:rPr>
                <w:rFonts w:hint="eastAsia" w:ascii="宋体" w:hAnsi="宋体" w:eastAsia="宋体" w:cs="宋体"/>
                <w:kern w:val="0"/>
                <w:sz w:val="22"/>
              </w:rPr>
              <w:t>云龙镇</w:t>
            </w:r>
          </w:p>
        </w:tc>
        <w:tc>
          <w:tcPr>
            <w:tcW w:w="1587" w:type="dxa"/>
            <w:tcBorders>
              <w:top w:val="nil"/>
              <w:left w:val="nil"/>
              <w:bottom w:val="single" w:color="auto" w:sz="4" w:space="0"/>
              <w:right w:val="single" w:color="auto" w:sz="4" w:space="0"/>
            </w:tcBorders>
            <w:shd w:val="clear" w:color="auto" w:fill="auto"/>
            <w:noWrap/>
            <w:vAlign w:val="center"/>
          </w:tcPr>
          <w:p w14:paraId="684290C9">
            <w:pPr>
              <w:widowControl/>
              <w:jc w:val="center"/>
              <w:rPr>
                <w:rFonts w:ascii="宋体" w:hAnsi="宋体" w:eastAsia="宋体" w:cs="宋体"/>
                <w:kern w:val="0"/>
                <w:sz w:val="22"/>
              </w:rPr>
            </w:pPr>
            <w:r>
              <w:rPr>
                <w:rFonts w:hint="eastAsia" w:ascii="宋体" w:hAnsi="宋体" w:eastAsia="宋体" w:cs="宋体"/>
                <w:kern w:val="0"/>
                <w:sz w:val="22"/>
              </w:rPr>
              <w:t>达康社区</w:t>
            </w:r>
          </w:p>
        </w:tc>
        <w:tc>
          <w:tcPr>
            <w:tcW w:w="1728" w:type="dxa"/>
            <w:tcBorders>
              <w:top w:val="nil"/>
              <w:left w:val="nil"/>
              <w:bottom w:val="single" w:color="auto" w:sz="4" w:space="0"/>
              <w:right w:val="single" w:color="auto" w:sz="4" w:space="0"/>
            </w:tcBorders>
            <w:shd w:val="clear" w:color="auto" w:fill="auto"/>
            <w:noWrap/>
            <w:vAlign w:val="center"/>
          </w:tcPr>
          <w:p w14:paraId="322F313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728" w:type="dxa"/>
            <w:tcBorders>
              <w:top w:val="nil"/>
              <w:left w:val="nil"/>
              <w:bottom w:val="single" w:color="auto" w:sz="4" w:space="0"/>
              <w:right w:val="single" w:color="auto" w:sz="4" w:space="0"/>
            </w:tcBorders>
            <w:shd w:val="clear" w:color="000000" w:fill="FFFFFF"/>
            <w:noWrap/>
            <w:vAlign w:val="center"/>
          </w:tcPr>
          <w:p w14:paraId="57C4AA5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10 </w:t>
            </w:r>
          </w:p>
        </w:tc>
        <w:tc>
          <w:tcPr>
            <w:tcW w:w="1446" w:type="dxa"/>
            <w:tcBorders>
              <w:top w:val="nil"/>
              <w:left w:val="nil"/>
              <w:bottom w:val="single" w:color="auto" w:sz="4" w:space="0"/>
              <w:right w:val="single" w:color="auto" w:sz="4" w:space="0"/>
            </w:tcBorders>
            <w:shd w:val="clear" w:color="auto" w:fill="auto"/>
            <w:noWrap/>
            <w:vAlign w:val="center"/>
          </w:tcPr>
          <w:p w14:paraId="31301CE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7B28D0A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CD78561">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1B8E8E82">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E9140AB">
            <w:pPr>
              <w:widowControl/>
              <w:jc w:val="center"/>
              <w:rPr>
                <w:rFonts w:ascii="宋体" w:hAnsi="宋体" w:eastAsia="宋体" w:cs="宋体"/>
                <w:kern w:val="0"/>
                <w:sz w:val="22"/>
              </w:rPr>
            </w:pPr>
            <w:r>
              <w:rPr>
                <w:rFonts w:hint="eastAsia" w:ascii="宋体" w:hAnsi="宋体" w:eastAsia="宋体" w:cs="宋体"/>
                <w:kern w:val="0"/>
                <w:sz w:val="22"/>
              </w:rPr>
              <w:t>云和社区</w:t>
            </w:r>
          </w:p>
        </w:tc>
        <w:tc>
          <w:tcPr>
            <w:tcW w:w="1728" w:type="dxa"/>
            <w:tcBorders>
              <w:top w:val="nil"/>
              <w:left w:val="nil"/>
              <w:bottom w:val="single" w:color="auto" w:sz="4" w:space="0"/>
              <w:right w:val="single" w:color="auto" w:sz="4" w:space="0"/>
            </w:tcBorders>
            <w:shd w:val="clear" w:color="auto" w:fill="auto"/>
            <w:noWrap/>
            <w:vAlign w:val="center"/>
          </w:tcPr>
          <w:p w14:paraId="548E600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64</w:t>
            </w:r>
          </w:p>
        </w:tc>
        <w:tc>
          <w:tcPr>
            <w:tcW w:w="1728" w:type="dxa"/>
            <w:tcBorders>
              <w:top w:val="nil"/>
              <w:left w:val="nil"/>
              <w:bottom w:val="single" w:color="auto" w:sz="4" w:space="0"/>
              <w:right w:val="single" w:color="auto" w:sz="4" w:space="0"/>
            </w:tcBorders>
            <w:shd w:val="clear" w:color="000000" w:fill="FFFFFF"/>
            <w:noWrap/>
            <w:vAlign w:val="center"/>
          </w:tcPr>
          <w:p w14:paraId="43DAED6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65 </w:t>
            </w:r>
          </w:p>
        </w:tc>
        <w:tc>
          <w:tcPr>
            <w:tcW w:w="1446" w:type="dxa"/>
            <w:tcBorders>
              <w:top w:val="nil"/>
              <w:left w:val="nil"/>
              <w:bottom w:val="single" w:color="auto" w:sz="4" w:space="0"/>
              <w:right w:val="single" w:color="auto" w:sz="4" w:space="0"/>
            </w:tcBorders>
            <w:shd w:val="clear" w:color="auto" w:fill="auto"/>
            <w:noWrap/>
            <w:vAlign w:val="center"/>
          </w:tcPr>
          <w:p w14:paraId="543551D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3A0A632C">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261C7CEF">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74EACC82">
            <w:pPr>
              <w:widowControl/>
              <w:jc w:val="center"/>
              <w:rPr>
                <w:rFonts w:ascii="宋体" w:hAnsi="宋体" w:eastAsia="宋体" w:cs="宋体"/>
                <w:kern w:val="0"/>
                <w:sz w:val="22"/>
              </w:rPr>
            </w:pPr>
            <w:r>
              <w:rPr>
                <w:rFonts w:hint="eastAsia" w:ascii="宋体" w:hAnsi="宋体" w:eastAsia="宋体" w:cs="宋体"/>
                <w:kern w:val="0"/>
                <w:sz w:val="22"/>
              </w:rPr>
              <w:t>石桥镇</w:t>
            </w:r>
          </w:p>
        </w:tc>
        <w:tc>
          <w:tcPr>
            <w:tcW w:w="1587" w:type="dxa"/>
            <w:tcBorders>
              <w:top w:val="nil"/>
              <w:left w:val="nil"/>
              <w:bottom w:val="single" w:color="auto" w:sz="4" w:space="0"/>
              <w:right w:val="single" w:color="auto" w:sz="4" w:space="0"/>
            </w:tcBorders>
            <w:shd w:val="clear" w:color="auto" w:fill="auto"/>
            <w:noWrap/>
            <w:vAlign w:val="center"/>
          </w:tcPr>
          <w:p w14:paraId="44CCB688">
            <w:pPr>
              <w:widowControl/>
              <w:jc w:val="center"/>
              <w:rPr>
                <w:rFonts w:ascii="宋体" w:hAnsi="宋体" w:eastAsia="宋体" w:cs="宋体"/>
                <w:kern w:val="0"/>
                <w:sz w:val="22"/>
              </w:rPr>
            </w:pPr>
            <w:r>
              <w:rPr>
                <w:rFonts w:hint="eastAsia" w:ascii="宋体" w:hAnsi="宋体" w:eastAsia="宋体" w:cs="宋体"/>
                <w:kern w:val="0"/>
                <w:sz w:val="22"/>
              </w:rPr>
              <w:t>松松社区</w:t>
            </w:r>
          </w:p>
        </w:tc>
        <w:tc>
          <w:tcPr>
            <w:tcW w:w="1728" w:type="dxa"/>
            <w:tcBorders>
              <w:top w:val="nil"/>
              <w:left w:val="nil"/>
              <w:bottom w:val="single" w:color="auto" w:sz="4" w:space="0"/>
              <w:right w:val="single" w:color="auto" w:sz="4" w:space="0"/>
            </w:tcBorders>
            <w:shd w:val="clear" w:color="auto" w:fill="auto"/>
            <w:noWrap/>
            <w:vAlign w:val="center"/>
          </w:tcPr>
          <w:p w14:paraId="10DD5FB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1728" w:type="dxa"/>
            <w:tcBorders>
              <w:top w:val="nil"/>
              <w:left w:val="nil"/>
              <w:bottom w:val="single" w:color="auto" w:sz="4" w:space="0"/>
              <w:right w:val="single" w:color="auto" w:sz="4" w:space="0"/>
            </w:tcBorders>
            <w:shd w:val="clear" w:color="000000" w:fill="FFFFFF"/>
            <w:noWrap/>
            <w:vAlign w:val="center"/>
          </w:tcPr>
          <w:p w14:paraId="0647770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26 </w:t>
            </w:r>
          </w:p>
        </w:tc>
        <w:tc>
          <w:tcPr>
            <w:tcW w:w="1446" w:type="dxa"/>
            <w:tcBorders>
              <w:top w:val="nil"/>
              <w:left w:val="nil"/>
              <w:bottom w:val="single" w:color="auto" w:sz="4" w:space="0"/>
              <w:right w:val="single" w:color="auto" w:sz="4" w:space="0"/>
            </w:tcBorders>
            <w:shd w:val="clear" w:color="auto" w:fill="auto"/>
            <w:noWrap/>
            <w:vAlign w:val="center"/>
          </w:tcPr>
          <w:p w14:paraId="02699AF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3AE18A58">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47ECDE57">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702DA6AE">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112EB66">
            <w:pPr>
              <w:widowControl/>
              <w:jc w:val="center"/>
              <w:rPr>
                <w:rFonts w:ascii="宋体" w:hAnsi="宋体" w:eastAsia="宋体" w:cs="宋体"/>
                <w:kern w:val="0"/>
                <w:sz w:val="22"/>
              </w:rPr>
            </w:pPr>
            <w:r>
              <w:rPr>
                <w:rFonts w:hint="eastAsia" w:ascii="宋体" w:hAnsi="宋体" w:eastAsia="宋体" w:cs="宋体"/>
                <w:kern w:val="0"/>
                <w:sz w:val="22"/>
              </w:rPr>
              <w:t>狐狸坡社区</w:t>
            </w:r>
          </w:p>
        </w:tc>
        <w:tc>
          <w:tcPr>
            <w:tcW w:w="1728" w:type="dxa"/>
            <w:tcBorders>
              <w:top w:val="nil"/>
              <w:left w:val="nil"/>
              <w:bottom w:val="single" w:color="auto" w:sz="4" w:space="0"/>
              <w:right w:val="single" w:color="auto" w:sz="4" w:space="0"/>
            </w:tcBorders>
            <w:shd w:val="clear" w:color="auto" w:fill="auto"/>
            <w:noWrap/>
            <w:vAlign w:val="center"/>
          </w:tcPr>
          <w:p w14:paraId="565E1F3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728" w:type="dxa"/>
            <w:tcBorders>
              <w:top w:val="nil"/>
              <w:left w:val="nil"/>
              <w:bottom w:val="single" w:color="auto" w:sz="4" w:space="0"/>
              <w:right w:val="single" w:color="auto" w:sz="4" w:space="0"/>
            </w:tcBorders>
            <w:shd w:val="clear" w:color="000000" w:fill="FFFFFF"/>
            <w:noWrap/>
            <w:vAlign w:val="center"/>
          </w:tcPr>
          <w:p w14:paraId="237E3E8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21 </w:t>
            </w:r>
          </w:p>
        </w:tc>
        <w:tc>
          <w:tcPr>
            <w:tcW w:w="1446" w:type="dxa"/>
            <w:tcBorders>
              <w:top w:val="nil"/>
              <w:left w:val="nil"/>
              <w:bottom w:val="single" w:color="auto" w:sz="4" w:space="0"/>
              <w:right w:val="single" w:color="auto" w:sz="4" w:space="0"/>
            </w:tcBorders>
            <w:shd w:val="clear" w:color="auto" w:fill="auto"/>
            <w:noWrap/>
            <w:vAlign w:val="center"/>
          </w:tcPr>
          <w:p w14:paraId="47D388A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06701E9D">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76DCCC9">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3E587823">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45955BE">
            <w:pPr>
              <w:widowControl/>
              <w:jc w:val="center"/>
              <w:rPr>
                <w:rFonts w:ascii="宋体" w:hAnsi="宋体" w:eastAsia="宋体" w:cs="宋体"/>
                <w:kern w:val="0"/>
                <w:sz w:val="22"/>
              </w:rPr>
            </w:pPr>
            <w:r>
              <w:rPr>
                <w:rFonts w:hint="eastAsia" w:ascii="宋体" w:hAnsi="宋体" w:eastAsia="宋体" w:cs="宋体"/>
                <w:kern w:val="0"/>
                <w:sz w:val="22"/>
              </w:rPr>
              <w:t>元通场</w:t>
            </w:r>
          </w:p>
        </w:tc>
        <w:tc>
          <w:tcPr>
            <w:tcW w:w="1728" w:type="dxa"/>
            <w:tcBorders>
              <w:top w:val="nil"/>
              <w:left w:val="nil"/>
              <w:bottom w:val="single" w:color="auto" w:sz="4" w:space="0"/>
              <w:right w:val="single" w:color="auto" w:sz="4" w:space="0"/>
            </w:tcBorders>
            <w:shd w:val="clear" w:color="auto" w:fill="auto"/>
            <w:noWrap/>
            <w:vAlign w:val="center"/>
          </w:tcPr>
          <w:p w14:paraId="24DC050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728" w:type="dxa"/>
            <w:tcBorders>
              <w:top w:val="nil"/>
              <w:left w:val="nil"/>
              <w:bottom w:val="single" w:color="auto" w:sz="4" w:space="0"/>
              <w:right w:val="single" w:color="auto" w:sz="4" w:space="0"/>
            </w:tcBorders>
            <w:shd w:val="clear" w:color="000000" w:fill="FFFFFF"/>
            <w:noWrap/>
            <w:vAlign w:val="center"/>
          </w:tcPr>
          <w:p w14:paraId="0A84FC8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9 </w:t>
            </w:r>
          </w:p>
        </w:tc>
        <w:tc>
          <w:tcPr>
            <w:tcW w:w="1446" w:type="dxa"/>
            <w:tcBorders>
              <w:top w:val="nil"/>
              <w:left w:val="nil"/>
              <w:bottom w:val="single" w:color="auto" w:sz="4" w:space="0"/>
              <w:right w:val="single" w:color="auto" w:sz="4" w:space="0"/>
            </w:tcBorders>
            <w:shd w:val="clear" w:color="auto" w:fill="auto"/>
            <w:noWrap/>
            <w:vAlign w:val="center"/>
          </w:tcPr>
          <w:p w14:paraId="1414494D">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7A98FE68">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518DB61">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3A6408E0">
            <w:pPr>
              <w:widowControl/>
              <w:jc w:val="center"/>
              <w:rPr>
                <w:rFonts w:ascii="宋体" w:hAnsi="宋体" w:eastAsia="宋体" w:cs="宋体"/>
                <w:kern w:val="0"/>
                <w:sz w:val="22"/>
              </w:rPr>
            </w:pPr>
            <w:r>
              <w:rPr>
                <w:rFonts w:hint="eastAsia" w:ascii="宋体" w:hAnsi="宋体" w:eastAsia="宋体" w:cs="宋体"/>
                <w:kern w:val="0"/>
                <w:sz w:val="22"/>
              </w:rPr>
              <w:t>方洞镇</w:t>
            </w:r>
          </w:p>
        </w:tc>
        <w:tc>
          <w:tcPr>
            <w:tcW w:w="1587" w:type="dxa"/>
            <w:tcBorders>
              <w:top w:val="nil"/>
              <w:left w:val="nil"/>
              <w:bottom w:val="single" w:color="auto" w:sz="4" w:space="0"/>
              <w:right w:val="single" w:color="auto" w:sz="4" w:space="0"/>
            </w:tcBorders>
            <w:shd w:val="clear" w:color="auto" w:fill="auto"/>
            <w:noWrap/>
            <w:vAlign w:val="center"/>
          </w:tcPr>
          <w:p w14:paraId="69AA63EF">
            <w:pPr>
              <w:widowControl/>
              <w:jc w:val="center"/>
              <w:rPr>
                <w:rFonts w:ascii="宋体" w:hAnsi="宋体" w:eastAsia="宋体" w:cs="宋体"/>
                <w:kern w:val="0"/>
                <w:sz w:val="22"/>
              </w:rPr>
            </w:pPr>
            <w:r>
              <w:rPr>
                <w:rFonts w:hint="eastAsia" w:ascii="宋体" w:hAnsi="宋体" w:eastAsia="宋体" w:cs="宋体"/>
                <w:kern w:val="0"/>
                <w:sz w:val="22"/>
              </w:rPr>
              <w:t>向阳社区</w:t>
            </w:r>
          </w:p>
        </w:tc>
        <w:tc>
          <w:tcPr>
            <w:tcW w:w="1728" w:type="dxa"/>
            <w:tcBorders>
              <w:top w:val="nil"/>
              <w:left w:val="nil"/>
              <w:bottom w:val="single" w:color="auto" w:sz="4" w:space="0"/>
              <w:right w:val="single" w:color="auto" w:sz="4" w:space="0"/>
            </w:tcBorders>
            <w:shd w:val="clear" w:color="auto" w:fill="auto"/>
            <w:noWrap/>
            <w:vAlign w:val="center"/>
          </w:tcPr>
          <w:p w14:paraId="04248AA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728" w:type="dxa"/>
            <w:tcBorders>
              <w:top w:val="nil"/>
              <w:left w:val="nil"/>
              <w:bottom w:val="single" w:color="auto" w:sz="4" w:space="0"/>
              <w:right w:val="single" w:color="auto" w:sz="4" w:space="0"/>
            </w:tcBorders>
            <w:shd w:val="clear" w:color="000000" w:fill="FFFFFF"/>
            <w:noWrap/>
            <w:vAlign w:val="center"/>
          </w:tcPr>
          <w:p w14:paraId="616E253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28 </w:t>
            </w:r>
          </w:p>
        </w:tc>
        <w:tc>
          <w:tcPr>
            <w:tcW w:w="1446" w:type="dxa"/>
            <w:tcBorders>
              <w:top w:val="nil"/>
              <w:left w:val="nil"/>
              <w:bottom w:val="single" w:color="auto" w:sz="4" w:space="0"/>
              <w:right w:val="single" w:color="auto" w:sz="4" w:space="0"/>
            </w:tcBorders>
            <w:shd w:val="clear" w:color="auto" w:fill="auto"/>
            <w:noWrap/>
            <w:vAlign w:val="center"/>
          </w:tcPr>
          <w:p w14:paraId="1CB5F20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506EB477">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C64F811">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4B1B4811">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38E82B8">
            <w:pPr>
              <w:widowControl/>
              <w:jc w:val="center"/>
              <w:rPr>
                <w:rFonts w:ascii="宋体" w:hAnsi="宋体" w:eastAsia="宋体" w:cs="宋体"/>
                <w:kern w:val="0"/>
                <w:sz w:val="22"/>
              </w:rPr>
            </w:pPr>
            <w:r>
              <w:rPr>
                <w:rFonts w:hint="eastAsia" w:ascii="宋体" w:hAnsi="宋体" w:eastAsia="宋体" w:cs="宋体"/>
                <w:kern w:val="0"/>
                <w:sz w:val="22"/>
              </w:rPr>
              <w:t>龙洞山社区</w:t>
            </w:r>
          </w:p>
        </w:tc>
        <w:tc>
          <w:tcPr>
            <w:tcW w:w="1728" w:type="dxa"/>
            <w:tcBorders>
              <w:top w:val="nil"/>
              <w:left w:val="nil"/>
              <w:bottom w:val="single" w:color="auto" w:sz="4" w:space="0"/>
              <w:right w:val="single" w:color="auto" w:sz="4" w:space="0"/>
            </w:tcBorders>
            <w:shd w:val="clear" w:color="auto" w:fill="auto"/>
            <w:noWrap/>
            <w:vAlign w:val="center"/>
          </w:tcPr>
          <w:p w14:paraId="0145707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728" w:type="dxa"/>
            <w:tcBorders>
              <w:top w:val="nil"/>
              <w:left w:val="nil"/>
              <w:bottom w:val="single" w:color="auto" w:sz="4" w:space="0"/>
              <w:right w:val="single" w:color="auto" w:sz="4" w:space="0"/>
            </w:tcBorders>
            <w:shd w:val="clear" w:color="000000" w:fill="FFFFFF"/>
            <w:noWrap/>
            <w:vAlign w:val="center"/>
          </w:tcPr>
          <w:p w14:paraId="020D863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25 </w:t>
            </w:r>
          </w:p>
        </w:tc>
        <w:tc>
          <w:tcPr>
            <w:tcW w:w="1446" w:type="dxa"/>
            <w:tcBorders>
              <w:top w:val="nil"/>
              <w:left w:val="nil"/>
              <w:bottom w:val="single" w:color="auto" w:sz="4" w:space="0"/>
              <w:right w:val="single" w:color="auto" w:sz="4" w:space="0"/>
            </w:tcBorders>
            <w:shd w:val="clear" w:color="auto" w:fill="auto"/>
            <w:noWrap/>
            <w:vAlign w:val="center"/>
          </w:tcPr>
          <w:p w14:paraId="6739C93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1F4C8E4F">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785B46A0">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2F8C9111">
            <w:pPr>
              <w:widowControl/>
              <w:jc w:val="center"/>
              <w:rPr>
                <w:rFonts w:ascii="宋体" w:hAnsi="宋体" w:eastAsia="宋体" w:cs="宋体"/>
                <w:kern w:val="0"/>
                <w:sz w:val="22"/>
              </w:rPr>
            </w:pPr>
            <w:r>
              <w:rPr>
                <w:rFonts w:hint="eastAsia" w:ascii="宋体" w:hAnsi="宋体" w:eastAsia="宋体" w:cs="宋体"/>
                <w:kern w:val="0"/>
                <w:sz w:val="22"/>
              </w:rPr>
              <w:t>百和镇</w:t>
            </w:r>
          </w:p>
        </w:tc>
        <w:tc>
          <w:tcPr>
            <w:tcW w:w="1587" w:type="dxa"/>
            <w:tcBorders>
              <w:top w:val="nil"/>
              <w:left w:val="nil"/>
              <w:bottom w:val="single" w:color="auto" w:sz="4" w:space="0"/>
              <w:right w:val="single" w:color="auto" w:sz="4" w:space="0"/>
            </w:tcBorders>
            <w:shd w:val="clear" w:color="auto" w:fill="auto"/>
            <w:noWrap/>
            <w:vAlign w:val="center"/>
          </w:tcPr>
          <w:p w14:paraId="1B0275E3">
            <w:pPr>
              <w:widowControl/>
              <w:jc w:val="center"/>
              <w:rPr>
                <w:rFonts w:ascii="宋体" w:hAnsi="宋体" w:eastAsia="宋体" w:cs="宋体"/>
                <w:kern w:val="0"/>
                <w:sz w:val="22"/>
              </w:rPr>
            </w:pPr>
            <w:r>
              <w:rPr>
                <w:rFonts w:hint="eastAsia" w:ascii="宋体" w:hAnsi="宋体" w:eastAsia="宋体" w:cs="宋体"/>
                <w:kern w:val="0"/>
                <w:sz w:val="22"/>
              </w:rPr>
              <w:t>高洞社区</w:t>
            </w:r>
          </w:p>
        </w:tc>
        <w:tc>
          <w:tcPr>
            <w:tcW w:w="1728" w:type="dxa"/>
            <w:tcBorders>
              <w:top w:val="nil"/>
              <w:left w:val="nil"/>
              <w:bottom w:val="single" w:color="auto" w:sz="4" w:space="0"/>
              <w:right w:val="single" w:color="auto" w:sz="4" w:space="0"/>
            </w:tcBorders>
            <w:shd w:val="clear" w:color="auto" w:fill="auto"/>
            <w:noWrap/>
            <w:vAlign w:val="center"/>
          </w:tcPr>
          <w:p w14:paraId="2A130BE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728" w:type="dxa"/>
            <w:tcBorders>
              <w:top w:val="nil"/>
              <w:left w:val="nil"/>
              <w:bottom w:val="single" w:color="auto" w:sz="4" w:space="0"/>
              <w:right w:val="single" w:color="auto" w:sz="4" w:space="0"/>
            </w:tcBorders>
            <w:shd w:val="clear" w:color="000000" w:fill="FFFFFF"/>
            <w:noWrap/>
            <w:vAlign w:val="center"/>
          </w:tcPr>
          <w:p w14:paraId="4668288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26 </w:t>
            </w:r>
          </w:p>
        </w:tc>
        <w:tc>
          <w:tcPr>
            <w:tcW w:w="1446" w:type="dxa"/>
            <w:tcBorders>
              <w:top w:val="nil"/>
              <w:left w:val="nil"/>
              <w:bottom w:val="single" w:color="auto" w:sz="4" w:space="0"/>
              <w:right w:val="single" w:color="auto" w:sz="4" w:space="0"/>
            </w:tcBorders>
            <w:shd w:val="clear" w:color="auto" w:fill="auto"/>
            <w:noWrap/>
            <w:vAlign w:val="center"/>
          </w:tcPr>
          <w:p w14:paraId="5155B1B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63253408">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515A24E">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427B220">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58934C64">
            <w:pPr>
              <w:widowControl/>
              <w:jc w:val="center"/>
              <w:rPr>
                <w:rFonts w:ascii="宋体" w:hAnsi="宋体" w:eastAsia="宋体" w:cs="宋体"/>
                <w:kern w:val="0"/>
                <w:sz w:val="22"/>
              </w:rPr>
            </w:pPr>
            <w:r>
              <w:rPr>
                <w:rFonts w:hint="eastAsia" w:ascii="宋体" w:hAnsi="宋体" w:eastAsia="宋体" w:cs="宋体"/>
                <w:kern w:val="0"/>
                <w:sz w:val="22"/>
              </w:rPr>
              <w:t>土主社区</w:t>
            </w:r>
          </w:p>
        </w:tc>
        <w:tc>
          <w:tcPr>
            <w:tcW w:w="1728" w:type="dxa"/>
            <w:tcBorders>
              <w:top w:val="nil"/>
              <w:left w:val="nil"/>
              <w:bottom w:val="single" w:color="auto" w:sz="4" w:space="0"/>
              <w:right w:val="single" w:color="auto" w:sz="4" w:space="0"/>
            </w:tcBorders>
            <w:shd w:val="clear" w:color="auto" w:fill="auto"/>
            <w:noWrap/>
            <w:vAlign w:val="center"/>
          </w:tcPr>
          <w:p w14:paraId="5EBF4C17">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728" w:type="dxa"/>
            <w:tcBorders>
              <w:top w:val="nil"/>
              <w:left w:val="nil"/>
              <w:bottom w:val="single" w:color="auto" w:sz="4" w:space="0"/>
              <w:right w:val="single" w:color="auto" w:sz="4" w:space="0"/>
            </w:tcBorders>
            <w:shd w:val="clear" w:color="000000" w:fill="FFFFFF"/>
            <w:noWrap/>
            <w:vAlign w:val="center"/>
          </w:tcPr>
          <w:p w14:paraId="433D01DE">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15 </w:t>
            </w:r>
          </w:p>
        </w:tc>
        <w:tc>
          <w:tcPr>
            <w:tcW w:w="1446" w:type="dxa"/>
            <w:tcBorders>
              <w:top w:val="nil"/>
              <w:left w:val="nil"/>
              <w:bottom w:val="single" w:color="auto" w:sz="4" w:space="0"/>
              <w:right w:val="single" w:color="auto" w:sz="4" w:space="0"/>
            </w:tcBorders>
            <w:shd w:val="clear" w:color="auto" w:fill="auto"/>
            <w:noWrap/>
            <w:vAlign w:val="center"/>
          </w:tcPr>
          <w:p w14:paraId="12BC39B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73A31869">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0F32D284">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748431B4">
            <w:pPr>
              <w:widowControl/>
              <w:jc w:val="center"/>
              <w:rPr>
                <w:rFonts w:ascii="宋体" w:hAnsi="宋体" w:eastAsia="宋体" w:cs="宋体"/>
                <w:kern w:val="0"/>
                <w:sz w:val="22"/>
              </w:rPr>
            </w:pPr>
            <w:r>
              <w:rPr>
                <w:rFonts w:hint="eastAsia" w:ascii="宋体" w:hAnsi="宋体" w:eastAsia="宋体" w:cs="宋体"/>
                <w:kern w:val="0"/>
                <w:sz w:val="22"/>
              </w:rPr>
              <w:t>天兴镇</w:t>
            </w:r>
          </w:p>
        </w:tc>
        <w:tc>
          <w:tcPr>
            <w:tcW w:w="1587" w:type="dxa"/>
            <w:tcBorders>
              <w:top w:val="nil"/>
              <w:left w:val="nil"/>
              <w:bottom w:val="single" w:color="auto" w:sz="4" w:space="0"/>
              <w:right w:val="single" w:color="auto" w:sz="4" w:space="0"/>
            </w:tcBorders>
            <w:shd w:val="clear" w:color="auto" w:fill="auto"/>
            <w:noWrap/>
            <w:vAlign w:val="center"/>
          </w:tcPr>
          <w:p w14:paraId="259936FC">
            <w:pPr>
              <w:widowControl/>
              <w:jc w:val="center"/>
              <w:rPr>
                <w:rFonts w:ascii="宋体" w:hAnsi="宋体" w:eastAsia="宋体" w:cs="宋体"/>
                <w:kern w:val="0"/>
                <w:sz w:val="22"/>
              </w:rPr>
            </w:pPr>
            <w:r>
              <w:rPr>
                <w:rFonts w:hint="eastAsia" w:ascii="宋体" w:hAnsi="宋体" w:eastAsia="宋体" w:cs="宋体"/>
                <w:kern w:val="0"/>
                <w:sz w:val="22"/>
              </w:rPr>
              <w:t>中兴社区</w:t>
            </w:r>
          </w:p>
        </w:tc>
        <w:tc>
          <w:tcPr>
            <w:tcW w:w="1728" w:type="dxa"/>
            <w:tcBorders>
              <w:top w:val="nil"/>
              <w:left w:val="nil"/>
              <w:bottom w:val="single" w:color="auto" w:sz="4" w:space="0"/>
              <w:right w:val="single" w:color="auto" w:sz="4" w:space="0"/>
            </w:tcBorders>
            <w:shd w:val="clear" w:color="auto" w:fill="auto"/>
            <w:noWrap/>
            <w:vAlign w:val="center"/>
          </w:tcPr>
          <w:p w14:paraId="4F3B884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728" w:type="dxa"/>
            <w:tcBorders>
              <w:top w:val="nil"/>
              <w:left w:val="nil"/>
              <w:bottom w:val="single" w:color="auto" w:sz="4" w:space="0"/>
              <w:right w:val="single" w:color="auto" w:sz="4" w:space="0"/>
            </w:tcBorders>
            <w:shd w:val="clear" w:color="000000" w:fill="FFFFFF"/>
            <w:noWrap/>
            <w:vAlign w:val="center"/>
          </w:tcPr>
          <w:p w14:paraId="2AD3C934">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26 </w:t>
            </w:r>
          </w:p>
        </w:tc>
        <w:tc>
          <w:tcPr>
            <w:tcW w:w="1446" w:type="dxa"/>
            <w:tcBorders>
              <w:top w:val="nil"/>
              <w:left w:val="nil"/>
              <w:bottom w:val="single" w:color="auto" w:sz="4" w:space="0"/>
              <w:right w:val="single" w:color="auto" w:sz="4" w:space="0"/>
            </w:tcBorders>
            <w:shd w:val="clear" w:color="auto" w:fill="auto"/>
            <w:noWrap/>
            <w:vAlign w:val="center"/>
          </w:tcPr>
          <w:p w14:paraId="40D0A15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r>
      <w:tr w14:paraId="52A4762A">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B323993">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5A186627">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6D5FE955">
            <w:pPr>
              <w:widowControl/>
              <w:jc w:val="center"/>
              <w:rPr>
                <w:rFonts w:ascii="宋体" w:hAnsi="宋体" w:eastAsia="宋体" w:cs="宋体"/>
                <w:kern w:val="0"/>
                <w:sz w:val="22"/>
              </w:rPr>
            </w:pPr>
            <w:r>
              <w:rPr>
                <w:rFonts w:hint="eastAsia" w:ascii="宋体" w:hAnsi="宋体" w:eastAsia="宋体" w:cs="宋体"/>
                <w:kern w:val="0"/>
                <w:sz w:val="22"/>
              </w:rPr>
              <w:t>一心场</w:t>
            </w:r>
          </w:p>
        </w:tc>
        <w:tc>
          <w:tcPr>
            <w:tcW w:w="1728" w:type="dxa"/>
            <w:tcBorders>
              <w:top w:val="nil"/>
              <w:left w:val="nil"/>
              <w:bottom w:val="single" w:color="auto" w:sz="4" w:space="0"/>
              <w:right w:val="single" w:color="auto" w:sz="4" w:space="0"/>
            </w:tcBorders>
            <w:shd w:val="clear" w:color="auto" w:fill="auto"/>
            <w:noWrap/>
            <w:vAlign w:val="center"/>
          </w:tcPr>
          <w:p w14:paraId="7D05C573">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728" w:type="dxa"/>
            <w:tcBorders>
              <w:top w:val="nil"/>
              <w:left w:val="nil"/>
              <w:bottom w:val="single" w:color="auto" w:sz="4" w:space="0"/>
              <w:right w:val="single" w:color="auto" w:sz="4" w:space="0"/>
            </w:tcBorders>
            <w:shd w:val="clear" w:color="000000" w:fill="FFFFFF"/>
            <w:noWrap/>
            <w:vAlign w:val="center"/>
          </w:tcPr>
          <w:p w14:paraId="65A6780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10 </w:t>
            </w:r>
          </w:p>
        </w:tc>
        <w:tc>
          <w:tcPr>
            <w:tcW w:w="1446" w:type="dxa"/>
            <w:tcBorders>
              <w:top w:val="nil"/>
              <w:left w:val="nil"/>
              <w:bottom w:val="single" w:color="auto" w:sz="4" w:space="0"/>
              <w:right w:val="single" w:color="auto" w:sz="4" w:space="0"/>
            </w:tcBorders>
            <w:shd w:val="clear" w:color="auto" w:fill="auto"/>
            <w:noWrap/>
            <w:vAlign w:val="center"/>
          </w:tcPr>
          <w:p w14:paraId="4DA67AC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2E81D885">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62E9EF6A">
            <w:pPr>
              <w:widowControl/>
              <w:jc w:val="left"/>
              <w:rPr>
                <w:rFonts w:ascii="宋体" w:hAnsi="宋体" w:eastAsia="宋体" w:cs="宋体"/>
                <w:b/>
                <w:bCs/>
                <w:kern w:val="0"/>
                <w:sz w:val="24"/>
                <w:szCs w:val="24"/>
              </w:rPr>
            </w:pPr>
          </w:p>
        </w:tc>
        <w:tc>
          <w:tcPr>
            <w:tcW w:w="1844" w:type="dxa"/>
            <w:vMerge w:val="restart"/>
            <w:tcBorders>
              <w:top w:val="nil"/>
              <w:left w:val="single" w:color="auto" w:sz="4" w:space="0"/>
              <w:bottom w:val="single" w:color="auto" w:sz="4" w:space="0"/>
              <w:right w:val="single" w:color="auto" w:sz="4" w:space="0"/>
            </w:tcBorders>
            <w:shd w:val="clear" w:color="auto" w:fill="auto"/>
            <w:noWrap/>
            <w:vAlign w:val="center"/>
          </w:tcPr>
          <w:p w14:paraId="0B134458">
            <w:pPr>
              <w:widowControl/>
              <w:jc w:val="center"/>
              <w:rPr>
                <w:rFonts w:ascii="宋体" w:hAnsi="宋体" w:eastAsia="宋体" w:cs="宋体"/>
                <w:kern w:val="0"/>
                <w:sz w:val="22"/>
              </w:rPr>
            </w:pPr>
            <w:r>
              <w:rPr>
                <w:rFonts w:hint="eastAsia" w:ascii="宋体" w:hAnsi="宋体" w:eastAsia="宋体" w:cs="宋体"/>
                <w:kern w:val="0"/>
                <w:sz w:val="22"/>
              </w:rPr>
              <w:t>海潮镇</w:t>
            </w:r>
          </w:p>
        </w:tc>
        <w:tc>
          <w:tcPr>
            <w:tcW w:w="1587" w:type="dxa"/>
            <w:tcBorders>
              <w:top w:val="nil"/>
              <w:left w:val="nil"/>
              <w:bottom w:val="single" w:color="auto" w:sz="4" w:space="0"/>
              <w:right w:val="single" w:color="auto" w:sz="4" w:space="0"/>
            </w:tcBorders>
            <w:shd w:val="clear" w:color="auto" w:fill="auto"/>
            <w:noWrap/>
            <w:vAlign w:val="center"/>
          </w:tcPr>
          <w:p w14:paraId="2862C11B">
            <w:pPr>
              <w:widowControl/>
              <w:jc w:val="center"/>
              <w:rPr>
                <w:rFonts w:ascii="宋体" w:hAnsi="宋体" w:eastAsia="宋体" w:cs="宋体"/>
                <w:kern w:val="0"/>
                <w:sz w:val="22"/>
              </w:rPr>
            </w:pPr>
            <w:r>
              <w:rPr>
                <w:rFonts w:hint="eastAsia" w:ascii="宋体" w:hAnsi="宋体" w:eastAsia="宋体" w:cs="宋体"/>
                <w:kern w:val="0"/>
                <w:sz w:val="22"/>
              </w:rPr>
              <w:t>兴盛社区</w:t>
            </w:r>
          </w:p>
        </w:tc>
        <w:tc>
          <w:tcPr>
            <w:tcW w:w="1728" w:type="dxa"/>
            <w:tcBorders>
              <w:top w:val="nil"/>
              <w:left w:val="nil"/>
              <w:bottom w:val="single" w:color="auto" w:sz="4" w:space="0"/>
              <w:right w:val="single" w:color="auto" w:sz="4" w:space="0"/>
            </w:tcBorders>
            <w:shd w:val="clear" w:color="auto" w:fill="auto"/>
            <w:noWrap/>
            <w:vAlign w:val="center"/>
          </w:tcPr>
          <w:p w14:paraId="3FDC5B96">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728" w:type="dxa"/>
            <w:tcBorders>
              <w:top w:val="nil"/>
              <w:left w:val="nil"/>
              <w:bottom w:val="single" w:color="auto" w:sz="4" w:space="0"/>
              <w:right w:val="single" w:color="auto" w:sz="4" w:space="0"/>
            </w:tcBorders>
            <w:shd w:val="clear" w:color="000000" w:fill="FFFFFF"/>
            <w:noWrap/>
            <w:vAlign w:val="center"/>
          </w:tcPr>
          <w:p w14:paraId="71889902">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28 </w:t>
            </w:r>
          </w:p>
        </w:tc>
        <w:tc>
          <w:tcPr>
            <w:tcW w:w="1446" w:type="dxa"/>
            <w:tcBorders>
              <w:top w:val="nil"/>
              <w:left w:val="nil"/>
              <w:bottom w:val="single" w:color="auto" w:sz="4" w:space="0"/>
              <w:right w:val="single" w:color="auto" w:sz="4" w:space="0"/>
            </w:tcBorders>
            <w:shd w:val="clear" w:color="auto" w:fill="auto"/>
            <w:noWrap/>
            <w:vAlign w:val="center"/>
          </w:tcPr>
          <w:p w14:paraId="4B48B04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3EC43692">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0EF1AB55">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6D9BE68F">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3B9159E2">
            <w:pPr>
              <w:widowControl/>
              <w:jc w:val="center"/>
              <w:rPr>
                <w:rFonts w:ascii="宋体" w:hAnsi="宋体" w:eastAsia="宋体" w:cs="宋体"/>
                <w:kern w:val="0"/>
                <w:sz w:val="22"/>
              </w:rPr>
            </w:pPr>
            <w:r>
              <w:rPr>
                <w:rFonts w:hint="eastAsia" w:ascii="宋体" w:hAnsi="宋体" w:eastAsia="宋体" w:cs="宋体"/>
                <w:kern w:val="0"/>
                <w:sz w:val="22"/>
              </w:rPr>
              <w:t>高寨场</w:t>
            </w:r>
          </w:p>
        </w:tc>
        <w:tc>
          <w:tcPr>
            <w:tcW w:w="1728" w:type="dxa"/>
            <w:tcBorders>
              <w:top w:val="nil"/>
              <w:left w:val="nil"/>
              <w:bottom w:val="single" w:color="auto" w:sz="4" w:space="0"/>
              <w:right w:val="single" w:color="auto" w:sz="4" w:space="0"/>
            </w:tcBorders>
            <w:shd w:val="clear" w:color="auto" w:fill="auto"/>
            <w:noWrap/>
            <w:vAlign w:val="center"/>
          </w:tcPr>
          <w:p w14:paraId="76A5922C">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1728" w:type="dxa"/>
            <w:tcBorders>
              <w:top w:val="nil"/>
              <w:left w:val="nil"/>
              <w:bottom w:val="single" w:color="auto" w:sz="4" w:space="0"/>
              <w:right w:val="single" w:color="auto" w:sz="4" w:space="0"/>
            </w:tcBorders>
            <w:shd w:val="clear" w:color="000000" w:fill="FFFFFF"/>
            <w:noWrap/>
            <w:vAlign w:val="center"/>
          </w:tcPr>
          <w:p w14:paraId="41C508C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 </w:t>
            </w:r>
          </w:p>
        </w:tc>
        <w:tc>
          <w:tcPr>
            <w:tcW w:w="1446" w:type="dxa"/>
            <w:tcBorders>
              <w:top w:val="nil"/>
              <w:left w:val="nil"/>
              <w:bottom w:val="single" w:color="auto" w:sz="4" w:space="0"/>
              <w:right w:val="single" w:color="auto" w:sz="4" w:space="0"/>
            </w:tcBorders>
            <w:shd w:val="clear" w:color="auto" w:fill="auto"/>
            <w:noWrap/>
            <w:vAlign w:val="center"/>
          </w:tcPr>
          <w:p w14:paraId="2487C82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r>
      <w:tr w14:paraId="1AB84C91">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5A09F627">
            <w:pPr>
              <w:widowControl/>
              <w:jc w:val="left"/>
              <w:rPr>
                <w:rFonts w:ascii="宋体" w:hAnsi="宋体" w:eastAsia="宋体" w:cs="宋体"/>
                <w:b/>
                <w:bCs/>
                <w:kern w:val="0"/>
                <w:sz w:val="24"/>
                <w:szCs w:val="24"/>
              </w:rPr>
            </w:pPr>
          </w:p>
        </w:tc>
        <w:tc>
          <w:tcPr>
            <w:tcW w:w="1844" w:type="dxa"/>
            <w:vMerge w:val="continue"/>
            <w:tcBorders>
              <w:top w:val="nil"/>
              <w:left w:val="single" w:color="auto" w:sz="4" w:space="0"/>
              <w:bottom w:val="single" w:color="auto" w:sz="4" w:space="0"/>
              <w:right w:val="single" w:color="auto" w:sz="4" w:space="0"/>
            </w:tcBorders>
            <w:vAlign w:val="center"/>
          </w:tcPr>
          <w:p w14:paraId="03B1854E">
            <w:pPr>
              <w:widowControl/>
              <w:jc w:val="left"/>
              <w:rPr>
                <w:rFonts w:ascii="宋体" w:hAnsi="宋体" w:eastAsia="宋体" w:cs="宋体"/>
                <w:kern w:val="0"/>
                <w:sz w:val="22"/>
              </w:rPr>
            </w:pPr>
          </w:p>
        </w:tc>
        <w:tc>
          <w:tcPr>
            <w:tcW w:w="1587" w:type="dxa"/>
            <w:tcBorders>
              <w:top w:val="nil"/>
              <w:left w:val="nil"/>
              <w:bottom w:val="single" w:color="auto" w:sz="4" w:space="0"/>
              <w:right w:val="single" w:color="auto" w:sz="4" w:space="0"/>
            </w:tcBorders>
            <w:shd w:val="clear" w:color="auto" w:fill="auto"/>
            <w:noWrap/>
            <w:vAlign w:val="center"/>
          </w:tcPr>
          <w:p w14:paraId="4D4E0AF7">
            <w:pPr>
              <w:widowControl/>
              <w:jc w:val="center"/>
              <w:rPr>
                <w:rFonts w:ascii="宋体" w:hAnsi="宋体" w:eastAsia="宋体" w:cs="宋体"/>
                <w:kern w:val="0"/>
                <w:sz w:val="22"/>
              </w:rPr>
            </w:pPr>
            <w:r>
              <w:rPr>
                <w:rFonts w:hint="eastAsia" w:ascii="宋体" w:hAnsi="宋体" w:eastAsia="宋体" w:cs="宋体"/>
                <w:kern w:val="0"/>
                <w:sz w:val="22"/>
              </w:rPr>
              <w:t>徐场场</w:t>
            </w:r>
          </w:p>
        </w:tc>
        <w:tc>
          <w:tcPr>
            <w:tcW w:w="1728" w:type="dxa"/>
            <w:tcBorders>
              <w:top w:val="nil"/>
              <w:left w:val="nil"/>
              <w:bottom w:val="single" w:color="auto" w:sz="4" w:space="0"/>
              <w:right w:val="single" w:color="auto" w:sz="4" w:space="0"/>
            </w:tcBorders>
            <w:shd w:val="clear" w:color="auto" w:fill="auto"/>
            <w:noWrap/>
            <w:vAlign w:val="center"/>
          </w:tcPr>
          <w:p w14:paraId="6E05879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728" w:type="dxa"/>
            <w:tcBorders>
              <w:top w:val="nil"/>
              <w:left w:val="nil"/>
              <w:bottom w:val="single" w:color="auto" w:sz="4" w:space="0"/>
              <w:right w:val="single" w:color="auto" w:sz="4" w:space="0"/>
            </w:tcBorders>
            <w:shd w:val="clear" w:color="000000" w:fill="FFFFFF"/>
            <w:noWrap/>
            <w:vAlign w:val="center"/>
          </w:tcPr>
          <w:p w14:paraId="6AA76A2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10 </w:t>
            </w:r>
          </w:p>
        </w:tc>
        <w:tc>
          <w:tcPr>
            <w:tcW w:w="1446" w:type="dxa"/>
            <w:tcBorders>
              <w:top w:val="nil"/>
              <w:left w:val="nil"/>
              <w:bottom w:val="single" w:color="auto" w:sz="4" w:space="0"/>
              <w:right w:val="single" w:color="auto" w:sz="4" w:space="0"/>
            </w:tcBorders>
            <w:shd w:val="clear" w:color="auto" w:fill="auto"/>
            <w:noWrap/>
            <w:vAlign w:val="center"/>
          </w:tcPr>
          <w:p w14:paraId="360BFAEF">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3462F0B5">
        <w:tblPrEx>
          <w:tblCellMar>
            <w:top w:w="0" w:type="dxa"/>
            <w:left w:w="108" w:type="dxa"/>
            <w:bottom w:w="0" w:type="dxa"/>
            <w:right w:w="108" w:type="dxa"/>
          </w:tblCellMar>
        </w:tblPrEx>
        <w:trPr>
          <w:trHeight w:val="300" w:hRule="atLeast"/>
          <w:jc w:val="center"/>
        </w:trPr>
        <w:tc>
          <w:tcPr>
            <w:tcW w:w="1352" w:type="dxa"/>
            <w:vMerge w:val="continue"/>
            <w:tcBorders>
              <w:top w:val="nil"/>
              <w:left w:val="single" w:color="auto" w:sz="4" w:space="0"/>
              <w:bottom w:val="single" w:color="auto" w:sz="4" w:space="0"/>
              <w:right w:val="single" w:color="auto" w:sz="4" w:space="0"/>
            </w:tcBorders>
            <w:vAlign w:val="center"/>
          </w:tcPr>
          <w:p w14:paraId="17CB44E3">
            <w:pPr>
              <w:widowControl/>
              <w:jc w:val="left"/>
              <w:rPr>
                <w:rFonts w:ascii="宋体" w:hAnsi="宋体" w:eastAsia="宋体" w:cs="宋体"/>
                <w:b/>
                <w:bCs/>
                <w:kern w:val="0"/>
                <w:sz w:val="24"/>
                <w:szCs w:val="24"/>
              </w:rPr>
            </w:pPr>
          </w:p>
        </w:tc>
        <w:tc>
          <w:tcPr>
            <w:tcW w:w="1844" w:type="dxa"/>
            <w:tcBorders>
              <w:top w:val="nil"/>
              <w:left w:val="nil"/>
              <w:bottom w:val="single" w:color="auto" w:sz="4" w:space="0"/>
              <w:right w:val="single" w:color="auto" w:sz="4" w:space="0"/>
            </w:tcBorders>
            <w:shd w:val="clear" w:color="auto" w:fill="auto"/>
            <w:noWrap/>
            <w:vAlign w:val="center"/>
          </w:tcPr>
          <w:p w14:paraId="582ED5D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p>
        </w:tc>
        <w:tc>
          <w:tcPr>
            <w:tcW w:w="1587" w:type="dxa"/>
            <w:tcBorders>
              <w:top w:val="nil"/>
              <w:left w:val="nil"/>
              <w:bottom w:val="single" w:color="auto" w:sz="4" w:space="0"/>
              <w:right w:val="single" w:color="auto" w:sz="4" w:space="0"/>
            </w:tcBorders>
            <w:shd w:val="clear" w:color="auto" w:fill="auto"/>
            <w:noWrap/>
            <w:vAlign w:val="center"/>
          </w:tcPr>
          <w:p w14:paraId="0A8B367C">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tcBorders>
              <w:top w:val="nil"/>
              <w:left w:val="nil"/>
              <w:bottom w:val="single" w:color="auto" w:sz="4" w:space="0"/>
              <w:right w:val="single" w:color="auto" w:sz="4" w:space="0"/>
            </w:tcBorders>
            <w:shd w:val="clear" w:color="auto" w:fill="auto"/>
            <w:noWrap/>
            <w:vAlign w:val="center"/>
          </w:tcPr>
          <w:p w14:paraId="4B383129">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1764</w:t>
            </w:r>
          </w:p>
        </w:tc>
        <w:tc>
          <w:tcPr>
            <w:tcW w:w="1728" w:type="dxa"/>
            <w:tcBorders>
              <w:top w:val="nil"/>
              <w:left w:val="nil"/>
              <w:bottom w:val="single" w:color="auto" w:sz="4" w:space="0"/>
              <w:right w:val="single" w:color="auto" w:sz="4" w:space="0"/>
            </w:tcBorders>
            <w:shd w:val="clear" w:color="000000" w:fill="FFFFFF"/>
            <w:noWrap/>
            <w:vAlign w:val="center"/>
          </w:tcPr>
          <w:p w14:paraId="770F273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1776</w:t>
            </w:r>
          </w:p>
        </w:tc>
        <w:tc>
          <w:tcPr>
            <w:tcW w:w="1446" w:type="dxa"/>
            <w:tcBorders>
              <w:top w:val="nil"/>
              <w:left w:val="nil"/>
              <w:bottom w:val="single" w:color="auto" w:sz="4" w:space="0"/>
              <w:right w:val="single" w:color="auto" w:sz="4" w:space="0"/>
            </w:tcBorders>
            <w:shd w:val="clear" w:color="auto" w:fill="auto"/>
            <w:noWrap/>
            <w:vAlign w:val="center"/>
          </w:tcPr>
          <w:p w14:paraId="331B9CE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r>
      <w:tr w14:paraId="46913545">
        <w:tblPrEx>
          <w:tblCellMar>
            <w:top w:w="0" w:type="dxa"/>
            <w:left w:w="108" w:type="dxa"/>
            <w:bottom w:w="0" w:type="dxa"/>
            <w:right w:w="108" w:type="dxa"/>
          </w:tblCellMar>
        </w:tblPrEx>
        <w:trPr>
          <w:trHeight w:val="300" w:hRule="atLeast"/>
          <w:jc w:val="center"/>
        </w:trPr>
        <w:tc>
          <w:tcPr>
            <w:tcW w:w="1352" w:type="dxa"/>
            <w:tcBorders>
              <w:top w:val="nil"/>
              <w:left w:val="single" w:color="auto" w:sz="4" w:space="0"/>
              <w:bottom w:val="single" w:color="auto" w:sz="4" w:space="0"/>
              <w:right w:val="single" w:color="auto" w:sz="4" w:space="0"/>
            </w:tcBorders>
            <w:shd w:val="clear" w:color="auto" w:fill="auto"/>
            <w:noWrap/>
            <w:vAlign w:val="center"/>
          </w:tcPr>
          <w:p w14:paraId="414E099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农村区域</w:t>
            </w:r>
          </w:p>
        </w:tc>
        <w:tc>
          <w:tcPr>
            <w:tcW w:w="1844" w:type="dxa"/>
            <w:tcBorders>
              <w:top w:val="nil"/>
              <w:left w:val="nil"/>
              <w:bottom w:val="single" w:color="auto" w:sz="4" w:space="0"/>
              <w:right w:val="single" w:color="auto" w:sz="4" w:space="0"/>
            </w:tcBorders>
            <w:shd w:val="clear" w:color="auto" w:fill="auto"/>
            <w:noWrap/>
            <w:vAlign w:val="center"/>
          </w:tcPr>
          <w:p w14:paraId="4EAE909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p>
        </w:tc>
        <w:tc>
          <w:tcPr>
            <w:tcW w:w="1587" w:type="dxa"/>
            <w:tcBorders>
              <w:top w:val="nil"/>
              <w:left w:val="nil"/>
              <w:bottom w:val="single" w:color="auto" w:sz="4" w:space="0"/>
              <w:right w:val="single" w:color="auto" w:sz="4" w:space="0"/>
            </w:tcBorders>
            <w:shd w:val="clear" w:color="auto" w:fill="auto"/>
            <w:noWrap/>
            <w:vAlign w:val="center"/>
          </w:tcPr>
          <w:p w14:paraId="79D26718">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tcBorders>
              <w:top w:val="nil"/>
              <w:left w:val="nil"/>
              <w:bottom w:val="single" w:color="auto" w:sz="4" w:space="0"/>
              <w:right w:val="single" w:color="auto" w:sz="4" w:space="0"/>
            </w:tcBorders>
            <w:shd w:val="clear" w:color="auto" w:fill="auto"/>
            <w:noWrap/>
            <w:vAlign w:val="center"/>
          </w:tcPr>
          <w:p w14:paraId="5C30EFC1">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254</w:t>
            </w:r>
          </w:p>
        </w:tc>
        <w:tc>
          <w:tcPr>
            <w:tcW w:w="1728" w:type="dxa"/>
            <w:tcBorders>
              <w:top w:val="nil"/>
              <w:left w:val="nil"/>
              <w:bottom w:val="single" w:color="auto" w:sz="4" w:space="0"/>
              <w:right w:val="single" w:color="auto" w:sz="4" w:space="0"/>
            </w:tcBorders>
            <w:shd w:val="clear" w:color="000000" w:fill="FFFFFF"/>
            <w:noWrap/>
            <w:vAlign w:val="center"/>
          </w:tcPr>
          <w:p w14:paraId="6F9CA250">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254</w:t>
            </w:r>
          </w:p>
        </w:tc>
        <w:tc>
          <w:tcPr>
            <w:tcW w:w="1446" w:type="dxa"/>
            <w:tcBorders>
              <w:top w:val="nil"/>
              <w:left w:val="nil"/>
              <w:bottom w:val="single" w:color="auto" w:sz="4" w:space="0"/>
              <w:right w:val="single" w:color="auto" w:sz="4" w:space="0"/>
            </w:tcBorders>
            <w:shd w:val="clear" w:color="auto" w:fill="auto"/>
            <w:noWrap/>
            <w:vAlign w:val="center"/>
          </w:tcPr>
          <w:p w14:paraId="2600901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w:t>
            </w:r>
          </w:p>
        </w:tc>
      </w:tr>
      <w:tr w14:paraId="7689152C">
        <w:tblPrEx>
          <w:tblCellMar>
            <w:top w:w="0" w:type="dxa"/>
            <w:left w:w="108" w:type="dxa"/>
            <w:bottom w:w="0" w:type="dxa"/>
            <w:right w:w="108" w:type="dxa"/>
          </w:tblCellMar>
        </w:tblPrEx>
        <w:trPr>
          <w:trHeight w:val="300" w:hRule="atLeast"/>
          <w:jc w:val="center"/>
        </w:trPr>
        <w:tc>
          <w:tcPr>
            <w:tcW w:w="1352" w:type="dxa"/>
            <w:tcBorders>
              <w:top w:val="nil"/>
              <w:left w:val="single" w:color="auto" w:sz="4" w:space="0"/>
              <w:bottom w:val="single" w:color="auto" w:sz="4" w:space="0"/>
              <w:right w:val="single" w:color="auto" w:sz="4" w:space="0"/>
            </w:tcBorders>
            <w:shd w:val="clear" w:color="auto" w:fill="auto"/>
            <w:noWrap/>
            <w:vAlign w:val="center"/>
          </w:tcPr>
          <w:p w14:paraId="0C2F0A9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特殊区域</w:t>
            </w:r>
          </w:p>
        </w:tc>
        <w:tc>
          <w:tcPr>
            <w:tcW w:w="1844" w:type="dxa"/>
            <w:tcBorders>
              <w:top w:val="nil"/>
              <w:left w:val="nil"/>
              <w:bottom w:val="single" w:color="auto" w:sz="4" w:space="0"/>
              <w:right w:val="single" w:color="auto" w:sz="4" w:space="0"/>
            </w:tcBorders>
            <w:shd w:val="clear" w:color="auto" w:fill="auto"/>
            <w:noWrap/>
            <w:vAlign w:val="center"/>
          </w:tcPr>
          <w:p w14:paraId="0B0B6DD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p>
        </w:tc>
        <w:tc>
          <w:tcPr>
            <w:tcW w:w="1587" w:type="dxa"/>
            <w:tcBorders>
              <w:top w:val="nil"/>
              <w:left w:val="nil"/>
              <w:bottom w:val="single" w:color="auto" w:sz="4" w:space="0"/>
              <w:right w:val="single" w:color="auto" w:sz="4" w:space="0"/>
            </w:tcBorders>
            <w:shd w:val="clear" w:color="auto" w:fill="auto"/>
            <w:noWrap/>
            <w:vAlign w:val="center"/>
          </w:tcPr>
          <w:p w14:paraId="1088EEB8">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tcBorders>
              <w:top w:val="nil"/>
              <w:left w:val="nil"/>
              <w:bottom w:val="single" w:color="auto" w:sz="4" w:space="0"/>
              <w:right w:val="single" w:color="auto" w:sz="4" w:space="0"/>
            </w:tcBorders>
            <w:shd w:val="clear" w:color="auto" w:fill="auto"/>
            <w:noWrap/>
            <w:vAlign w:val="center"/>
          </w:tcPr>
          <w:p w14:paraId="6D7913D8">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w:t>
            </w:r>
          </w:p>
        </w:tc>
        <w:tc>
          <w:tcPr>
            <w:tcW w:w="1728" w:type="dxa"/>
            <w:tcBorders>
              <w:top w:val="nil"/>
              <w:left w:val="nil"/>
              <w:bottom w:val="single" w:color="auto" w:sz="4" w:space="0"/>
              <w:right w:val="single" w:color="auto" w:sz="4" w:space="0"/>
            </w:tcBorders>
            <w:shd w:val="clear" w:color="000000" w:fill="FFFFFF"/>
            <w:noWrap/>
            <w:vAlign w:val="center"/>
          </w:tcPr>
          <w:p w14:paraId="0F31B4D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50 </w:t>
            </w:r>
          </w:p>
        </w:tc>
        <w:tc>
          <w:tcPr>
            <w:tcW w:w="1446" w:type="dxa"/>
            <w:tcBorders>
              <w:top w:val="nil"/>
              <w:left w:val="nil"/>
              <w:bottom w:val="single" w:color="auto" w:sz="4" w:space="0"/>
              <w:right w:val="single" w:color="auto" w:sz="4" w:space="0"/>
            </w:tcBorders>
            <w:shd w:val="clear" w:color="auto" w:fill="auto"/>
            <w:noWrap/>
            <w:vAlign w:val="center"/>
          </w:tcPr>
          <w:p w14:paraId="0A28723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r>
      <w:tr w14:paraId="036544C4">
        <w:tblPrEx>
          <w:tblCellMar>
            <w:top w:w="0" w:type="dxa"/>
            <w:left w:w="108" w:type="dxa"/>
            <w:bottom w:w="0" w:type="dxa"/>
            <w:right w:w="108" w:type="dxa"/>
          </w:tblCellMar>
        </w:tblPrEx>
        <w:trPr>
          <w:trHeight w:val="315" w:hRule="atLeast"/>
          <w:jc w:val="center"/>
        </w:trPr>
        <w:tc>
          <w:tcPr>
            <w:tcW w:w="1352" w:type="dxa"/>
            <w:tcBorders>
              <w:top w:val="nil"/>
              <w:left w:val="single" w:color="auto" w:sz="4" w:space="0"/>
              <w:bottom w:val="single" w:color="auto" w:sz="4" w:space="0"/>
              <w:right w:val="single" w:color="auto" w:sz="4" w:space="0"/>
            </w:tcBorders>
            <w:shd w:val="clear" w:color="auto" w:fill="auto"/>
            <w:noWrap/>
            <w:vAlign w:val="center"/>
          </w:tcPr>
          <w:p w14:paraId="7A7974E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全县</w:t>
            </w:r>
          </w:p>
        </w:tc>
        <w:tc>
          <w:tcPr>
            <w:tcW w:w="1844" w:type="dxa"/>
            <w:tcBorders>
              <w:top w:val="nil"/>
              <w:left w:val="nil"/>
              <w:bottom w:val="single" w:color="auto" w:sz="4" w:space="0"/>
              <w:right w:val="single" w:color="auto" w:sz="4" w:space="0"/>
            </w:tcBorders>
            <w:shd w:val="clear" w:color="auto" w:fill="auto"/>
            <w:noWrap/>
            <w:vAlign w:val="center"/>
          </w:tcPr>
          <w:p w14:paraId="2FC8B35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1587" w:type="dxa"/>
            <w:tcBorders>
              <w:top w:val="nil"/>
              <w:left w:val="nil"/>
              <w:bottom w:val="single" w:color="auto" w:sz="4" w:space="0"/>
              <w:right w:val="single" w:color="auto" w:sz="4" w:space="0"/>
            </w:tcBorders>
            <w:shd w:val="clear" w:color="auto" w:fill="auto"/>
            <w:noWrap/>
            <w:vAlign w:val="center"/>
          </w:tcPr>
          <w:p w14:paraId="13441E1D">
            <w:pPr>
              <w:widowControl/>
              <w:jc w:val="center"/>
              <w:rPr>
                <w:rFonts w:ascii="宋体" w:hAnsi="宋体" w:eastAsia="宋体" w:cs="宋体"/>
                <w:kern w:val="0"/>
                <w:sz w:val="22"/>
              </w:rPr>
            </w:pPr>
            <w:r>
              <w:rPr>
                <w:rFonts w:hint="eastAsia" w:ascii="宋体" w:hAnsi="宋体" w:eastAsia="宋体" w:cs="宋体"/>
                <w:kern w:val="0"/>
                <w:sz w:val="22"/>
              </w:rPr>
              <w:t>　</w:t>
            </w:r>
          </w:p>
        </w:tc>
        <w:tc>
          <w:tcPr>
            <w:tcW w:w="1728" w:type="dxa"/>
            <w:tcBorders>
              <w:top w:val="nil"/>
              <w:left w:val="nil"/>
              <w:bottom w:val="single" w:color="auto" w:sz="4" w:space="0"/>
              <w:right w:val="single" w:color="auto" w:sz="4" w:space="0"/>
            </w:tcBorders>
            <w:shd w:val="clear" w:color="auto" w:fill="auto"/>
            <w:noWrap/>
            <w:vAlign w:val="center"/>
          </w:tcPr>
          <w:p w14:paraId="03DC85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2073</w:t>
            </w:r>
          </w:p>
        </w:tc>
        <w:tc>
          <w:tcPr>
            <w:tcW w:w="1728" w:type="dxa"/>
            <w:tcBorders>
              <w:top w:val="nil"/>
              <w:left w:val="nil"/>
              <w:bottom w:val="single" w:color="auto" w:sz="4" w:space="0"/>
              <w:right w:val="single" w:color="auto" w:sz="4" w:space="0"/>
            </w:tcBorders>
            <w:shd w:val="clear" w:color="000000" w:fill="FFFFFF"/>
            <w:noWrap/>
            <w:vAlign w:val="center"/>
          </w:tcPr>
          <w:p w14:paraId="5729C64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w:t>
            </w:r>
          </w:p>
        </w:tc>
        <w:tc>
          <w:tcPr>
            <w:tcW w:w="1446" w:type="dxa"/>
            <w:tcBorders>
              <w:top w:val="nil"/>
              <w:left w:val="nil"/>
              <w:bottom w:val="single" w:color="auto" w:sz="4" w:space="0"/>
              <w:right w:val="single" w:color="auto" w:sz="4" w:space="0"/>
            </w:tcBorders>
            <w:shd w:val="clear" w:color="auto" w:fill="auto"/>
            <w:noWrap/>
            <w:vAlign w:val="center"/>
          </w:tcPr>
          <w:p w14:paraId="249813CA">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r>
    </w:tbl>
    <w:p w14:paraId="6A694DD9">
      <w:pPr>
        <w:jc w:val="left"/>
        <w:rPr>
          <w:rFonts w:asciiTheme="minorEastAsia" w:hAnsiTheme="minorEastAsia"/>
          <w:sz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DMyNmEzNGM3NWJhYzE4ZWFlZjk4ODdhMTIzNmQifQ=="/>
  </w:docVars>
  <w:rsids>
    <w:rsidRoot w:val="00651690"/>
    <w:rsid w:val="00002677"/>
    <w:rsid w:val="000319C2"/>
    <w:rsid w:val="00042FB5"/>
    <w:rsid w:val="00045382"/>
    <w:rsid w:val="0006321E"/>
    <w:rsid w:val="000712D3"/>
    <w:rsid w:val="000746DF"/>
    <w:rsid w:val="00075199"/>
    <w:rsid w:val="000951A2"/>
    <w:rsid w:val="000964F0"/>
    <w:rsid w:val="000A18DD"/>
    <w:rsid w:val="000A1ED0"/>
    <w:rsid w:val="000A7EE5"/>
    <w:rsid w:val="000B064F"/>
    <w:rsid w:val="000C369B"/>
    <w:rsid w:val="000E4DEF"/>
    <w:rsid w:val="000F0B8C"/>
    <w:rsid w:val="000F3155"/>
    <w:rsid w:val="000F4A97"/>
    <w:rsid w:val="000F6FCA"/>
    <w:rsid w:val="00107C47"/>
    <w:rsid w:val="00111F51"/>
    <w:rsid w:val="001233F7"/>
    <w:rsid w:val="0013356B"/>
    <w:rsid w:val="001435A3"/>
    <w:rsid w:val="00145D98"/>
    <w:rsid w:val="001463E3"/>
    <w:rsid w:val="00154EE5"/>
    <w:rsid w:val="00160889"/>
    <w:rsid w:val="00165411"/>
    <w:rsid w:val="00166C4D"/>
    <w:rsid w:val="00176853"/>
    <w:rsid w:val="00190E49"/>
    <w:rsid w:val="001A17A4"/>
    <w:rsid w:val="001B3BB2"/>
    <w:rsid w:val="001C30E9"/>
    <w:rsid w:val="001D39CF"/>
    <w:rsid w:val="001E160F"/>
    <w:rsid w:val="001E181B"/>
    <w:rsid w:val="001E1FE8"/>
    <w:rsid w:val="001E2FB1"/>
    <w:rsid w:val="001E6B60"/>
    <w:rsid w:val="001F1236"/>
    <w:rsid w:val="001F653A"/>
    <w:rsid w:val="002028F9"/>
    <w:rsid w:val="002066E7"/>
    <w:rsid w:val="002135BD"/>
    <w:rsid w:val="00222BED"/>
    <w:rsid w:val="00231DA5"/>
    <w:rsid w:val="00240481"/>
    <w:rsid w:val="00245213"/>
    <w:rsid w:val="00246BBE"/>
    <w:rsid w:val="00253739"/>
    <w:rsid w:val="00257C7C"/>
    <w:rsid w:val="00264491"/>
    <w:rsid w:val="002750EB"/>
    <w:rsid w:val="00280CBF"/>
    <w:rsid w:val="00282588"/>
    <w:rsid w:val="00282F7B"/>
    <w:rsid w:val="00284305"/>
    <w:rsid w:val="002D1AE3"/>
    <w:rsid w:val="002E38BB"/>
    <w:rsid w:val="002E3ED9"/>
    <w:rsid w:val="002F4CAA"/>
    <w:rsid w:val="00313FC1"/>
    <w:rsid w:val="00321EED"/>
    <w:rsid w:val="00327621"/>
    <w:rsid w:val="00333129"/>
    <w:rsid w:val="00337B20"/>
    <w:rsid w:val="00344713"/>
    <w:rsid w:val="00363C47"/>
    <w:rsid w:val="0037120E"/>
    <w:rsid w:val="003829CB"/>
    <w:rsid w:val="003967D8"/>
    <w:rsid w:val="003C1AE7"/>
    <w:rsid w:val="003C6E6A"/>
    <w:rsid w:val="003D1B9C"/>
    <w:rsid w:val="003E7816"/>
    <w:rsid w:val="003F475D"/>
    <w:rsid w:val="0040241E"/>
    <w:rsid w:val="00403CB1"/>
    <w:rsid w:val="00407A6B"/>
    <w:rsid w:val="004125CA"/>
    <w:rsid w:val="00412638"/>
    <w:rsid w:val="00414FA9"/>
    <w:rsid w:val="004202D1"/>
    <w:rsid w:val="004264AF"/>
    <w:rsid w:val="004316F4"/>
    <w:rsid w:val="0047242F"/>
    <w:rsid w:val="00482CA2"/>
    <w:rsid w:val="00483CD3"/>
    <w:rsid w:val="004979DB"/>
    <w:rsid w:val="004A7202"/>
    <w:rsid w:val="004B18CC"/>
    <w:rsid w:val="004B7C4D"/>
    <w:rsid w:val="004D01C5"/>
    <w:rsid w:val="004D1EC7"/>
    <w:rsid w:val="004E4680"/>
    <w:rsid w:val="004E7481"/>
    <w:rsid w:val="00502473"/>
    <w:rsid w:val="0051042B"/>
    <w:rsid w:val="00511CB6"/>
    <w:rsid w:val="00530488"/>
    <w:rsid w:val="00536432"/>
    <w:rsid w:val="00544813"/>
    <w:rsid w:val="005674EA"/>
    <w:rsid w:val="00573182"/>
    <w:rsid w:val="00577873"/>
    <w:rsid w:val="00580ADC"/>
    <w:rsid w:val="0059042A"/>
    <w:rsid w:val="00593D69"/>
    <w:rsid w:val="0059416E"/>
    <w:rsid w:val="00597813"/>
    <w:rsid w:val="005A188D"/>
    <w:rsid w:val="005C1810"/>
    <w:rsid w:val="005D556B"/>
    <w:rsid w:val="005F2906"/>
    <w:rsid w:val="006048EB"/>
    <w:rsid w:val="00617633"/>
    <w:rsid w:val="006207BB"/>
    <w:rsid w:val="00624323"/>
    <w:rsid w:val="006256D1"/>
    <w:rsid w:val="00644C9E"/>
    <w:rsid w:val="00650DF8"/>
    <w:rsid w:val="00651690"/>
    <w:rsid w:val="00682340"/>
    <w:rsid w:val="006915F7"/>
    <w:rsid w:val="00694850"/>
    <w:rsid w:val="006A01FE"/>
    <w:rsid w:val="006A1B52"/>
    <w:rsid w:val="006A35F9"/>
    <w:rsid w:val="006B1890"/>
    <w:rsid w:val="006C4C89"/>
    <w:rsid w:val="006D599A"/>
    <w:rsid w:val="00702A7F"/>
    <w:rsid w:val="00721031"/>
    <w:rsid w:val="00721A1F"/>
    <w:rsid w:val="00726408"/>
    <w:rsid w:val="007456DF"/>
    <w:rsid w:val="00750DC5"/>
    <w:rsid w:val="007540F6"/>
    <w:rsid w:val="007632A5"/>
    <w:rsid w:val="00784FA0"/>
    <w:rsid w:val="00795DFF"/>
    <w:rsid w:val="00797BAF"/>
    <w:rsid w:val="007B70C6"/>
    <w:rsid w:val="007C0466"/>
    <w:rsid w:val="007C079B"/>
    <w:rsid w:val="007C28A8"/>
    <w:rsid w:val="007E7E3A"/>
    <w:rsid w:val="007F5CE5"/>
    <w:rsid w:val="008071B6"/>
    <w:rsid w:val="008107D2"/>
    <w:rsid w:val="008202BB"/>
    <w:rsid w:val="00825647"/>
    <w:rsid w:val="00826E9D"/>
    <w:rsid w:val="00850C27"/>
    <w:rsid w:val="00886309"/>
    <w:rsid w:val="00886E60"/>
    <w:rsid w:val="008A1888"/>
    <w:rsid w:val="008B73D0"/>
    <w:rsid w:val="008B76A6"/>
    <w:rsid w:val="008C4B70"/>
    <w:rsid w:val="008D0247"/>
    <w:rsid w:val="008D581E"/>
    <w:rsid w:val="008E4603"/>
    <w:rsid w:val="008F61AC"/>
    <w:rsid w:val="00902674"/>
    <w:rsid w:val="0090561F"/>
    <w:rsid w:val="009115E2"/>
    <w:rsid w:val="00914022"/>
    <w:rsid w:val="00923921"/>
    <w:rsid w:val="00930F61"/>
    <w:rsid w:val="009313AA"/>
    <w:rsid w:val="009346BF"/>
    <w:rsid w:val="00945665"/>
    <w:rsid w:val="00951E3E"/>
    <w:rsid w:val="0097330D"/>
    <w:rsid w:val="009A03F9"/>
    <w:rsid w:val="009A23B3"/>
    <w:rsid w:val="009B276C"/>
    <w:rsid w:val="009B4603"/>
    <w:rsid w:val="009B653C"/>
    <w:rsid w:val="009B7A80"/>
    <w:rsid w:val="009C3637"/>
    <w:rsid w:val="009D58F2"/>
    <w:rsid w:val="009F2302"/>
    <w:rsid w:val="009F7699"/>
    <w:rsid w:val="00A028CA"/>
    <w:rsid w:val="00A0337E"/>
    <w:rsid w:val="00A22C15"/>
    <w:rsid w:val="00A259E6"/>
    <w:rsid w:val="00A434C6"/>
    <w:rsid w:val="00A47835"/>
    <w:rsid w:val="00A517D7"/>
    <w:rsid w:val="00A66431"/>
    <w:rsid w:val="00A858CC"/>
    <w:rsid w:val="00A94903"/>
    <w:rsid w:val="00AA32BA"/>
    <w:rsid w:val="00AA4FBE"/>
    <w:rsid w:val="00AB293F"/>
    <w:rsid w:val="00AD3260"/>
    <w:rsid w:val="00AD7FE5"/>
    <w:rsid w:val="00AE51E5"/>
    <w:rsid w:val="00AE6857"/>
    <w:rsid w:val="00B0067F"/>
    <w:rsid w:val="00B05A63"/>
    <w:rsid w:val="00B1456C"/>
    <w:rsid w:val="00B21EC4"/>
    <w:rsid w:val="00B31074"/>
    <w:rsid w:val="00B34109"/>
    <w:rsid w:val="00B36065"/>
    <w:rsid w:val="00B4215C"/>
    <w:rsid w:val="00B76B9E"/>
    <w:rsid w:val="00B80700"/>
    <w:rsid w:val="00B858B7"/>
    <w:rsid w:val="00B953C6"/>
    <w:rsid w:val="00B9652B"/>
    <w:rsid w:val="00BA7001"/>
    <w:rsid w:val="00BB1135"/>
    <w:rsid w:val="00BB1573"/>
    <w:rsid w:val="00BB65B0"/>
    <w:rsid w:val="00BC0C68"/>
    <w:rsid w:val="00BC6709"/>
    <w:rsid w:val="00BC71C4"/>
    <w:rsid w:val="00BC7A79"/>
    <w:rsid w:val="00BD588D"/>
    <w:rsid w:val="00BD7E0C"/>
    <w:rsid w:val="00BE6CF4"/>
    <w:rsid w:val="00BF5A77"/>
    <w:rsid w:val="00BF6A85"/>
    <w:rsid w:val="00BF710E"/>
    <w:rsid w:val="00BF7592"/>
    <w:rsid w:val="00BF7F50"/>
    <w:rsid w:val="00C0410A"/>
    <w:rsid w:val="00C0416E"/>
    <w:rsid w:val="00C22064"/>
    <w:rsid w:val="00C24D4E"/>
    <w:rsid w:val="00C2649A"/>
    <w:rsid w:val="00C37648"/>
    <w:rsid w:val="00C41253"/>
    <w:rsid w:val="00C42DA4"/>
    <w:rsid w:val="00C543D4"/>
    <w:rsid w:val="00C54EFC"/>
    <w:rsid w:val="00C5595A"/>
    <w:rsid w:val="00C56714"/>
    <w:rsid w:val="00C66017"/>
    <w:rsid w:val="00C82AF5"/>
    <w:rsid w:val="00C8369E"/>
    <w:rsid w:val="00C87764"/>
    <w:rsid w:val="00C90D1C"/>
    <w:rsid w:val="00CA1FD5"/>
    <w:rsid w:val="00CC2283"/>
    <w:rsid w:val="00CD0AB0"/>
    <w:rsid w:val="00CD0DA2"/>
    <w:rsid w:val="00CD1ED0"/>
    <w:rsid w:val="00CE27E0"/>
    <w:rsid w:val="00CE748F"/>
    <w:rsid w:val="00CF5350"/>
    <w:rsid w:val="00CF67DD"/>
    <w:rsid w:val="00D03AF4"/>
    <w:rsid w:val="00D12796"/>
    <w:rsid w:val="00D13382"/>
    <w:rsid w:val="00D23BE3"/>
    <w:rsid w:val="00D40FBD"/>
    <w:rsid w:val="00D4367D"/>
    <w:rsid w:val="00D44C5A"/>
    <w:rsid w:val="00D61E4F"/>
    <w:rsid w:val="00D67621"/>
    <w:rsid w:val="00D84FC4"/>
    <w:rsid w:val="00D97DFF"/>
    <w:rsid w:val="00DB1DA2"/>
    <w:rsid w:val="00DB45BA"/>
    <w:rsid w:val="00DD23D1"/>
    <w:rsid w:val="00DD5815"/>
    <w:rsid w:val="00DE1245"/>
    <w:rsid w:val="00DE2228"/>
    <w:rsid w:val="00E04D85"/>
    <w:rsid w:val="00E1539F"/>
    <w:rsid w:val="00E20085"/>
    <w:rsid w:val="00E20BB8"/>
    <w:rsid w:val="00E22705"/>
    <w:rsid w:val="00E270BC"/>
    <w:rsid w:val="00E35D57"/>
    <w:rsid w:val="00E4661C"/>
    <w:rsid w:val="00E57798"/>
    <w:rsid w:val="00E74971"/>
    <w:rsid w:val="00E76F7C"/>
    <w:rsid w:val="00E83CD3"/>
    <w:rsid w:val="00E871F3"/>
    <w:rsid w:val="00E92DBA"/>
    <w:rsid w:val="00EB3899"/>
    <w:rsid w:val="00EC247A"/>
    <w:rsid w:val="00ED75BD"/>
    <w:rsid w:val="00EE4422"/>
    <w:rsid w:val="00EE51CF"/>
    <w:rsid w:val="00EF1D35"/>
    <w:rsid w:val="00F03B02"/>
    <w:rsid w:val="00F15632"/>
    <w:rsid w:val="00F175E8"/>
    <w:rsid w:val="00F22BD9"/>
    <w:rsid w:val="00F36AAB"/>
    <w:rsid w:val="00F37743"/>
    <w:rsid w:val="00F413D0"/>
    <w:rsid w:val="00F43862"/>
    <w:rsid w:val="00F56A51"/>
    <w:rsid w:val="00F57056"/>
    <w:rsid w:val="00F81826"/>
    <w:rsid w:val="00F81FEB"/>
    <w:rsid w:val="00F90C17"/>
    <w:rsid w:val="00F943C3"/>
    <w:rsid w:val="00FA6E93"/>
    <w:rsid w:val="00FB1142"/>
    <w:rsid w:val="00FC6CD6"/>
    <w:rsid w:val="00FD25D9"/>
    <w:rsid w:val="00FD56D0"/>
    <w:rsid w:val="00FD578A"/>
    <w:rsid w:val="00FD7D31"/>
    <w:rsid w:val="00FE58BB"/>
    <w:rsid w:val="00FF01CB"/>
    <w:rsid w:val="00FF344F"/>
    <w:rsid w:val="00FF384C"/>
    <w:rsid w:val="059105DE"/>
    <w:rsid w:val="190F1EC5"/>
    <w:rsid w:val="1EE461C3"/>
    <w:rsid w:val="58535244"/>
    <w:rsid w:val="5FE44D2C"/>
    <w:rsid w:val="60AF152F"/>
    <w:rsid w:val="72074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unhideWhenUsed/>
    <w:qFormat/>
    <w:uiPriority w:val="99"/>
    <w:pPr>
      <w:tabs>
        <w:tab w:val="center" w:pos="4513"/>
        <w:tab w:val="right" w:pos="902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513"/>
        <w:tab w:val="right" w:pos="9026"/>
      </w:tabs>
      <w:snapToGrid w:val="0"/>
      <w:jc w:val="center"/>
    </w:pPr>
    <w:rPr>
      <w:sz w:val="18"/>
      <w:szCs w:val="18"/>
    </w:rPr>
  </w:style>
  <w:style w:type="paragraph" w:styleId="5">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Emphasis"/>
    <w:basedOn w:val="7"/>
    <w:qFormat/>
    <w:uiPriority w:val="20"/>
    <w:rPr>
      <w:i/>
      <w:iCs/>
    </w:rPr>
  </w:style>
  <w:style w:type="character" w:customStyle="1" w:styleId="9">
    <w:name w:val="批注框文本 Char"/>
    <w:basedOn w:val="7"/>
    <w:link w:val="2"/>
    <w:semiHidden/>
    <w:qFormat/>
    <w:uiPriority w:val="99"/>
    <w:rPr>
      <w:sz w:val="18"/>
      <w:szCs w:val="18"/>
    </w:rPr>
  </w:style>
  <w:style w:type="character" w:customStyle="1" w:styleId="10">
    <w:name w:val="HTML 预设格式 Char"/>
    <w:basedOn w:val="7"/>
    <w:link w:val="5"/>
    <w:semiHidden/>
    <w:qFormat/>
    <w:uiPriority w:val="99"/>
    <w:rPr>
      <w:rFonts w:ascii="宋体" w:hAnsi="宋体" w:eastAsia="宋体" w:cs="宋体"/>
      <w:kern w:val="0"/>
      <w:sz w:val="24"/>
      <w:szCs w:val="24"/>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3255</Words>
  <Characters>3311</Characters>
  <Lines>34</Lines>
  <Paragraphs>9</Paragraphs>
  <TotalTime>466</TotalTime>
  <ScaleCrop>false</ScaleCrop>
  <LinksUpToDate>false</LinksUpToDate>
  <CharactersWithSpaces>3327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2023-09-28T03:37:00Z</dcterms:created>
  <dc:creator>PC</dc:creator>
  <cp:lastModifiedBy>Administrator</cp:lastModifiedBy>
  <cp:lastPrinted>2023-12-05T08:16:00Z</cp:lastPrinted>
  <dcterms:modified xsi:type="dcterms:W3CDTF">2025-02-07T08:10:38Z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4175E31678FF44939AA356CB5B5B2A5D_13</vt:lpwstr>
  </property>
</Properties>
</file>